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FE6F3" w14:textId="4434ABE0" w:rsidR="00F53318" w:rsidRPr="00D73C78" w:rsidRDefault="00CF0CF3" w:rsidP="00B558C4">
      <w:pPr>
        <w:spacing w:after="0"/>
        <w:rPr>
          <w:b/>
          <w:bCs/>
          <w:sz w:val="32"/>
          <w:szCs w:val="32"/>
          <w:lang w:val="nb-NO"/>
        </w:rPr>
      </w:pPr>
      <w:r w:rsidRPr="00D73C78">
        <w:rPr>
          <w:b/>
          <w:bCs/>
          <w:sz w:val="32"/>
          <w:szCs w:val="32"/>
          <w:lang w:val="nb-NO"/>
        </w:rPr>
        <w:t>Struktur for medbestemmelse</w:t>
      </w:r>
      <w:r w:rsidR="009F3BE7" w:rsidRPr="00D73C78">
        <w:rPr>
          <w:b/>
          <w:bCs/>
          <w:sz w:val="32"/>
          <w:szCs w:val="32"/>
          <w:lang w:val="nb-NO"/>
        </w:rPr>
        <w:t xml:space="preserve"> o</w:t>
      </w:r>
      <w:r w:rsidR="00B0127E" w:rsidRPr="00D73C78">
        <w:rPr>
          <w:b/>
          <w:bCs/>
          <w:sz w:val="32"/>
          <w:szCs w:val="32"/>
          <w:lang w:val="nb-NO"/>
        </w:rPr>
        <w:t xml:space="preserve">g </w:t>
      </w:r>
      <w:r w:rsidR="00707FB7" w:rsidRPr="00D73C78">
        <w:rPr>
          <w:b/>
          <w:bCs/>
          <w:sz w:val="32"/>
          <w:szCs w:val="32"/>
          <w:lang w:val="nb-NO"/>
        </w:rPr>
        <w:t>partsarbeid</w:t>
      </w:r>
    </w:p>
    <w:p w14:paraId="15FBC9E1" w14:textId="59D1FBCC" w:rsidR="00B558C4" w:rsidRPr="00D73C78" w:rsidRDefault="00B558C4" w:rsidP="00B558C4">
      <w:pPr>
        <w:spacing w:after="0"/>
        <w:rPr>
          <w:sz w:val="32"/>
          <w:szCs w:val="32"/>
          <w:lang w:val="nb-NO"/>
        </w:rPr>
      </w:pPr>
    </w:p>
    <w:p w14:paraId="74EF6B9C" w14:textId="77777777" w:rsidR="00925571" w:rsidRPr="00D73C78" w:rsidRDefault="00925571" w:rsidP="00925571">
      <w:pPr>
        <w:spacing w:after="0"/>
        <w:rPr>
          <w:b/>
          <w:bCs/>
          <w:sz w:val="24"/>
          <w:szCs w:val="24"/>
          <w:lang w:val="nb-NO"/>
        </w:rPr>
      </w:pPr>
      <w:r w:rsidRPr="00D73C78">
        <w:rPr>
          <w:b/>
          <w:bCs/>
          <w:sz w:val="24"/>
          <w:szCs w:val="24"/>
          <w:lang w:val="nb-NO"/>
        </w:rPr>
        <w:t>Innledning</w:t>
      </w:r>
    </w:p>
    <w:p w14:paraId="2000322A" w14:textId="0D0310CB" w:rsidR="00925571" w:rsidRPr="00D73C78" w:rsidRDefault="00925571" w:rsidP="00925571">
      <w:pPr>
        <w:pStyle w:val="Listeavsnitt"/>
        <w:numPr>
          <w:ilvl w:val="0"/>
          <w:numId w:val="7"/>
        </w:numPr>
        <w:spacing w:after="0"/>
        <w:rPr>
          <w:sz w:val="24"/>
          <w:szCs w:val="24"/>
          <w:lang w:val="nb-NO"/>
        </w:rPr>
      </w:pPr>
      <w:r w:rsidRPr="00D73C78">
        <w:rPr>
          <w:sz w:val="24"/>
          <w:szCs w:val="24"/>
          <w:lang w:val="nb-NO"/>
        </w:rPr>
        <w:t xml:space="preserve">Denne strukturen er laget for å ivareta medbestemmelse og samhandling </w:t>
      </w:r>
      <w:r w:rsidR="00A21A11">
        <w:rPr>
          <w:sz w:val="24"/>
          <w:szCs w:val="24"/>
          <w:lang w:val="nb-NO"/>
        </w:rPr>
        <w:t>i samsvar</w:t>
      </w:r>
      <w:r w:rsidR="00205AA6">
        <w:rPr>
          <w:sz w:val="24"/>
          <w:szCs w:val="24"/>
          <w:lang w:val="nb-NO"/>
        </w:rPr>
        <w:t xml:space="preserve"> med</w:t>
      </w:r>
      <w:r w:rsidRPr="00D73C78">
        <w:rPr>
          <w:sz w:val="24"/>
          <w:szCs w:val="24"/>
          <w:lang w:val="nb-NO"/>
        </w:rPr>
        <w:t xml:space="preserve"> Hovedavtalen og Arbeidsmiljøloven. </w:t>
      </w:r>
    </w:p>
    <w:p w14:paraId="42913DB7" w14:textId="77777777" w:rsidR="00925571" w:rsidRPr="00D73C78" w:rsidRDefault="00925571" w:rsidP="00925571">
      <w:pPr>
        <w:pStyle w:val="Listeavsnitt"/>
        <w:numPr>
          <w:ilvl w:val="0"/>
          <w:numId w:val="7"/>
        </w:numPr>
        <w:spacing w:after="0"/>
        <w:rPr>
          <w:sz w:val="24"/>
          <w:szCs w:val="24"/>
          <w:lang w:val="nb-NO"/>
        </w:rPr>
      </w:pPr>
      <w:r w:rsidRPr="00D73C78">
        <w:rPr>
          <w:sz w:val="24"/>
          <w:szCs w:val="24"/>
          <w:lang w:val="nb-NO"/>
        </w:rPr>
        <w:t xml:space="preserve">Kommunens mange arbeidsplasser er ulike og krever pragmatiske løsninger for å få til en effektiv, rasjonell og god medbestemmelse. </w:t>
      </w:r>
    </w:p>
    <w:p w14:paraId="58F961C2" w14:textId="77777777" w:rsidR="00925571" w:rsidRPr="00D73C78" w:rsidRDefault="00925571" w:rsidP="00925571">
      <w:pPr>
        <w:pStyle w:val="Listeavsnitt"/>
        <w:numPr>
          <w:ilvl w:val="0"/>
          <w:numId w:val="7"/>
        </w:numPr>
        <w:spacing w:after="0"/>
        <w:rPr>
          <w:sz w:val="24"/>
          <w:szCs w:val="24"/>
          <w:lang w:val="nb-NO"/>
        </w:rPr>
      </w:pPr>
      <w:r w:rsidRPr="00D73C78">
        <w:rPr>
          <w:sz w:val="24"/>
          <w:szCs w:val="24"/>
          <w:lang w:val="nb-NO"/>
        </w:rPr>
        <w:t xml:space="preserve">Medbestemmelse på de ulike nivåene i organisasjonen kan avvike fra denne prosedyren dersom partene er enige om det. Eventuelle alternative måter å organisere medbestemmelse på må ikke være i strid med lov- og avtaleverk.  </w:t>
      </w:r>
    </w:p>
    <w:p w14:paraId="722825DE" w14:textId="77777777" w:rsidR="00925571" w:rsidRPr="00D73C78" w:rsidRDefault="00925571" w:rsidP="00925571">
      <w:pPr>
        <w:pStyle w:val="Listeavsnitt"/>
        <w:numPr>
          <w:ilvl w:val="0"/>
          <w:numId w:val="7"/>
        </w:numPr>
        <w:spacing w:after="0"/>
        <w:rPr>
          <w:sz w:val="24"/>
          <w:szCs w:val="24"/>
          <w:lang w:val="nb-NO"/>
        </w:rPr>
      </w:pPr>
      <w:r w:rsidRPr="00D73C78">
        <w:rPr>
          <w:sz w:val="24"/>
          <w:szCs w:val="24"/>
          <w:lang w:val="nb-NO"/>
        </w:rPr>
        <w:t>Små staber og enheter kan ha felles medbestemmelsesgrupper og drøftingsmøter dersom lokale parter er enige om det.</w:t>
      </w:r>
    </w:p>
    <w:p w14:paraId="0941A00D" w14:textId="0E0994C6" w:rsidR="00925571" w:rsidRPr="00D73C78" w:rsidRDefault="00925571" w:rsidP="00925571">
      <w:pPr>
        <w:pStyle w:val="Listeavsnitt"/>
        <w:numPr>
          <w:ilvl w:val="0"/>
          <w:numId w:val="7"/>
        </w:numPr>
        <w:spacing w:after="0"/>
        <w:rPr>
          <w:sz w:val="24"/>
          <w:szCs w:val="24"/>
          <w:lang w:val="nb-NO"/>
        </w:rPr>
      </w:pPr>
      <w:r w:rsidRPr="00D73C78">
        <w:rPr>
          <w:sz w:val="24"/>
          <w:szCs w:val="24"/>
          <w:lang w:val="nb-NO"/>
        </w:rPr>
        <w:t xml:space="preserve">Helse og mestring og Barne- og familietjenester har større og/eller mer sammensatte enheter enn resten av kommunen. Her legges det derfor opp til medbestemmelsesgrupper på avdelingsnivå. </w:t>
      </w:r>
    </w:p>
    <w:p w14:paraId="35A5C380" w14:textId="77777777" w:rsidR="00925571" w:rsidRPr="00D73C78" w:rsidRDefault="00925571" w:rsidP="00925571">
      <w:pPr>
        <w:pStyle w:val="Listeavsnitt"/>
        <w:numPr>
          <w:ilvl w:val="0"/>
          <w:numId w:val="7"/>
        </w:numPr>
        <w:spacing w:after="0"/>
        <w:rPr>
          <w:sz w:val="24"/>
          <w:szCs w:val="24"/>
          <w:lang w:val="nb-NO"/>
        </w:rPr>
      </w:pPr>
      <w:r w:rsidRPr="00D73C78">
        <w:rPr>
          <w:sz w:val="24"/>
          <w:szCs w:val="24"/>
          <w:lang w:val="nb-NO"/>
        </w:rPr>
        <w:t>Informasjon til alle medbestemmelsesgrupper skal både sendes i linja og via organisasjoner og vernetjeneste.</w:t>
      </w:r>
    </w:p>
    <w:p w14:paraId="3349E8DB" w14:textId="3EEC3BAA" w:rsidR="00925571" w:rsidRPr="00D73C78" w:rsidRDefault="00925571" w:rsidP="00925571">
      <w:pPr>
        <w:pStyle w:val="Listeavsnitt"/>
        <w:numPr>
          <w:ilvl w:val="0"/>
          <w:numId w:val="7"/>
        </w:numPr>
        <w:spacing w:after="0"/>
        <w:rPr>
          <w:sz w:val="24"/>
          <w:szCs w:val="24"/>
          <w:lang w:val="nb-NO"/>
        </w:rPr>
      </w:pPr>
      <w:r w:rsidRPr="00D73C78">
        <w:rPr>
          <w:sz w:val="24"/>
          <w:szCs w:val="24"/>
          <w:lang w:val="nb-NO"/>
        </w:rPr>
        <w:t>Kommunalsjef for HR har arbeidsgiveransvaret for de frikjøpte tillitsvalgte og</w:t>
      </w:r>
      <w:r w:rsidR="001D0B13">
        <w:rPr>
          <w:sz w:val="24"/>
          <w:szCs w:val="24"/>
          <w:lang w:val="nb-NO"/>
        </w:rPr>
        <w:t xml:space="preserve"> </w:t>
      </w:r>
      <w:r w:rsidRPr="00D73C78">
        <w:rPr>
          <w:sz w:val="24"/>
          <w:szCs w:val="24"/>
          <w:lang w:val="nb-NO"/>
        </w:rPr>
        <w:t xml:space="preserve">hovedverneombud. Vedkommende har derfor i tillegg til den formelle riggen en uformell kaffeprat med hver enkelt frikjøpt tillitsvalgt og hovedverneombud 1-2 ganger i året. </w:t>
      </w:r>
    </w:p>
    <w:p w14:paraId="4493CB6A" w14:textId="709EE1FD" w:rsidR="00925571" w:rsidRPr="00D73C78" w:rsidRDefault="00E95962" w:rsidP="00DB3643">
      <w:pPr>
        <w:pStyle w:val="Listeavsnitt"/>
        <w:numPr>
          <w:ilvl w:val="0"/>
          <w:numId w:val="7"/>
        </w:numPr>
        <w:spacing w:after="0"/>
        <w:rPr>
          <w:sz w:val="24"/>
          <w:szCs w:val="24"/>
          <w:lang w:val="nb-NO"/>
        </w:rPr>
      </w:pPr>
      <w:r>
        <w:rPr>
          <w:sz w:val="24"/>
          <w:szCs w:val="24"/>
          <w:lang w:val="nb-NO"/>
        </w:rPr>
        <w:t>Frikjøpte h</w:t>
      </w:r>
      <w:r w:rsidR="005C0E79" w:rsidRPr="00D73C78">
        <w:rPr>
          <w:sz w:val="24"/>
          <w:szCs w:val="24"/>
          <w:lang w:val="nb-NO"/>
        </w:rPr>
        <w:t xml:space="preserve">ovedtillitsvalgte </w:t>
      </w:r>
      <w:r w:rsidR="00AB6CDF" w:rsidRPr="00D73C78">
        <w:rPr>
          <w:sz w:val="24"/>
          <w:szCs w:val="24"/>
          <w:lang w:val="nb-NO"/>
        </w:rPr>
        <w:t>inviteres til</w:t>
      </w:r>
      <w:r w:rsidR="00DF7BA3" w:rsidRPr="00D73C78">
        <w:rPr>
          <w:sz w:val="24"/>
          <w:szCs w:val="24"/>
          <w:lang w:val="nb-NO"/>
        </w:rPr>
        <w:t xml:space="preserve"> utvidet ledermøte for nivå 1 og 2</w:t>
      </w:r>
      <w:r w:rsidR="00462018" w:rsidRPr="00D73C78">
        <w:rPr>
          <w:sz w:val="24"/>
          <w:szCs w:val="24"/>
          <w:lang w:val="nb-NO"/>
        </w:rPr>
        <w:t xml:space="preserve"> og ledersamling for nivå 1-3</w:t>
      </w:r>
    </w:p>
    <w:p w14:paraId="192B74B3" w14:textId="77777777" w:rsidR="00CF64A2" w:rsidRPr="00D73C78" w:rsidRDefault="00CF64A2" w:rsidP="00B558C4">
      <w:pPr>
        <w:spacing w:after="0"/>
        <w:rPr>
          <w:sz w:val="24"/>
          <w:szCs w:val="24"/>
          <w:lang w:val="nb-NO"/>
        </w:rPr>
      </w:pPr>
    </w:p>
    <w:p w14:paraId="6D82E734" w14:textId="4E264C27" w:rsidR="006339C3" w:rsidRPr="00D73C78" w:rsidRDefault="0010464E" w:rsidP="00B558C4">
      <w:pPr>
        <w:spacing w:after="0"/>
        <w:rPr>
          <w:b/>
          <w:bCs/>
          <w:sz w:val="24"/>
          <w:szCs w:val="24"/>
          <w:lang w:val="nb-NO"/>
        </w:rPr>
      </w:pPr>
      <w:r w:rsidRPr="00D73C78">
        <w:rPr>
          <w:b/>
          <w:bCs/>
          <w:sz w:val="24"/>
          <w:szCs w:val="24"/>
          <w:lang w:val="nb-NO"/>
        </w:rPr>
        <w:t xml:space="preserve">Utdrag fra </w:t>
      </w:r>
      <w:r w:rsidR="008C5D24" w:rsidRPr="00D73C78">
        <w:rPr>
          <w:b/>
          <w:bCs/>
          <w:sz w:val="24"/>
          <w:szCs w:val="24"/>
          <w:lang w:val="nb-NO"/>
        </w:rPr>
        <w:t xml:space="preserve">HA del B </w:t>
      </w:r>
      <w:r w:rsidRPr="00D73C78">
        <w:rPr>
          <w:b/>
          <w:bCs/>
          <w:sz w:val="24"/>
          <w:szCs w:val="24"/>
          <w:lang w:val="nb-NO"/>
        </w:rPr>
        <w:t xml:space="preserve">§ 1 </w:t>
      </w:r>
      <w:r w:rsidR="00E117E6" w:rsidRPr="00D73C78">
        <w:rPr>
          <w:b/>
          <w:bCs/>
          <w:sz w:val="24"/>
          <w:szCs w:val="24"/>
          <w:lang w:val="nb-NO"/>
        </w:rPr>
        <w:t xml:space="preserve">- </w:t>
      </w:r>
      <w:r w:rsidRPr="00D73C78">
        <w:rPr>
          <w:b/>
          <w:bCs/>
          <w:sz w:val="24"/>
          <w:szCs w:val="24"/>
          <w:lang w:val="nb-NO"/>
        </w:rPr>
        <w:t>om formål, samarbeid og medbestemmelse</w:t>
      </w:r>
    </w:p>
    <w:p w14:paraId="76CCF0C3" w14:textId="4EB34FBF" w:rsidR="00E117E6" w:rsidRPr="00D73C78" w:rsidRDefault="001E7234" w:rsidP="00181C12">
      <w:pPr>
        <w:pStyle w:val="Listeavsnitt"/>
        <w:numPr>
          <w:ilvl w:val="0"/>
          <w:numId w:val="7"/>
        </w:numPr>
        <w:spacing w:after="0"/>
        <w:rPr>
          <w:sz w:val="24"/>
          <w:szCs w:val="24"/>
          <w:lang w:val="nb-NO"/>
        </w:rPr>
      </w:pPr>
      <w:r w:rsidRPr="00D73C78">
        <w:rPr>
          <w:sz w:val="24"/>
          <w:szCs w:val="24"/>
          <w:lang w:val="nb-NO"/>
        </w:rPr>
        <w:t xml:space="preserve">Målet er å gi tjenester av høy kvalitet, skape trygge arbeidsplasser med meningsfylt arbeid og et godt arbeidsmiljø. Partene er enige om at et godt samarbeid mellom arbeidsgiver og de tilsatte og deres organisasjoner er en forutsetning for å lykkes </w:t>
      </w:r>
      <w:r w:rsidR="00012B13" w:rsidRPr="00D73C78">
        <w:rPr>
          <w:sz w:val="24"/>
          <w:szCs w:val="24"/>
          <w:lang w:val="nb-NO"/>
        </w:rPr>
        <w:t>med dette.</w:t>
      </w:r>
    </w:p>
    <w:p w14:paraId="3DE2FE9D" w14:textId="065F359F" w:rsidR="003713FF" w:rsidRPr="00D73C78" w:rsidRDefault="00BC4E72" w:rsidP="00181C12">
      <w:pPr>
        <w:pStyle w:val="Listeavsnitt"/>
        <w:numPr>
          <w:ilvl w:val="0"/>
          <w:numId w:val="7"/>
        </w:numPr>
        <w:spacing w:after="0"/>
        <w:rPr>
          <w:sz w:val="24"/>
          <w:szCs w:val="24"/>
          <w:lang w:val="nb-NO"/>
        </w:rPr>
      </w:pPr>
      <w:r w:rsidRPr="00D73C78">
        <w:rPr>
          <w:sz w:val="24"/>
          <w:szCs w:val="24"/>
          <w:lang w:val="nb-NO"/>
        </w:rPr>
        <w:t xml:space="preserve">Arbeidstakere, tillitsvalgte og arbeidsgiver har rett og plikt til å gjøre sitt beste for å skape et godt samarbeid i </w:t>
      </w:r>
      <w:r w:rsidR="00BC209C" w:rsidRPr="00D73C78">
        <w:rPr>
          <w:sz w:val="24"/>
          <w:szCs w:val="24"/>
          <w:lang w:val="nb-NO"/>
        </w:rPr>
        <w:t>hele kommunen og på den enkelte arbeidsplass.</w:t>
      </w:r>
    </w:p>
    <w:p w14:paraId="436A4F86" w14:textId="79D5763C" w:rsidR="00BC209C" w:rsidRPr="00D73C78" w:rsidRDefault="00BC209C" w:rsidP="00181C12">
      <w:pPr>
        <w:pStyle w:val="Listeavsnitt"/>
        <w:numPr>
          <w:ilvl w:val="0"/>
          <w:numId w:val="7"/>
        </w:numPr>
        <w:spacing w:after="0"/>
        <w:rPr>
          <w:sz w:val="24"/>
          <w:szCs w:val="24"/>
          <w:lang w:val="nb-NO"/>
        </w:rPr>
      </w:pPr>
      <w:r w:rsidRPr="00D73C78">
        <w:rPr>
          <w:sz w:val="24"/>
          <w:szCs w:val="24"/>
          <w:lang w:val="nb-NO"/>
        </w:rPr>
        <w:t>Målsetningen er at eventuelle problemer som måt</w:t>
      </w:r>
      <w:r w:rsidR="00484241" w:rsidRPr="00D73C78">
        <w:rPr>
          <w:sz w:val="24"/>
          <w:szCs w:val="24"/>
          <w:lang w:val="nb-NO"/>
        </w:rPr>
        <w:t>t</w:t>
      </w:r>
      <w:r w:rsidRPr="00D73C78">
        <w:rPr>
          <w:sz w:val="24"/>
          <w:szCs w:val="24"/>
          <w:lang w:val="nb-NO"/>
        </w:rPr>
        <w:t xml:space="preserve">e oppstå i forholdet mellom arbeidsgiver og arbeidstaker skal søkes løst gjennom ordningen med de tillitsvalgte. </w:t>
      </w:r>
    </w:p>
    <w:p w14:paraId="5273D55C" w14:textId="3AD58B29" w:rsidR="00FC6C73" w:rsidRPr="00D73C78" w:rsidRDefault="00FC6C73" w:rsidP="00181C12">
      <w:pPr>
        <w:pStyle w:val="Listeavsnitt"/>
        <w:numPr>
          <w:ilvl w:val="0"/>
          <w:numId w:val="7"/>
        </w:numPr>
        <w:spacing w:after="0"/>
        <w:rPr>
          <w:sz w:val="24"/>
          <w:szCs w:val="24"/>
          <w:lang w:val="nb-NO"/>
        </w:rPr>
      </w:pPr>
      <w:r w:rsidRPr="00D73C78">
        <w:rPr>
          <w:sz w:val="24"/>
          <w:szCs w:val="24"/>
          <w:lang w:val="nb-NO"/>
        </w:rPr>
        <w:t>De tillitsvalgte skal ha forholdene lagt til rette slik at de kan ivareta sine oppgaver</w:t>
      </w:r>
      <w:r w:rsidR="008C5D24" w:rsidRPr="00D73C78">
        <w:rPr>
          <w:sz w:val="24"/>
          <w:szCs w:val="24"/>
          <w:lang w:val="nb-NO"/>
        </w:rPr>
        <w:t xml:space="preserve"> etter de retningslinjer som er fastsatt i HA.</w:t>
      </w:r>
    </w:p>
    <w:p w14:paraId="285E633B" w14:textId="497C9AE4" w:rsidR="00C81943" w:rsidRPr="00D73C78" w:rsidRDefault="00BC209C" w:rsidP="00C81943">
      <w:pPr>
        <w:pStyle w:val="Listeavsnitt"/>
        <w:numPr>
          <w:ilvl w:val="0"/>
          <w:numId w:val="7"/>
        </w:numPr>
        <w:spacing w:after="0"/>
        <w:rPr>
          <w:sz w:val="24"/>
          <w:szCs w:val="24"/>
          <w:lang w:val="nb-NO"/>
        </w:rPr>
      </w:pPr>
      <w:r w:rsidRPr="00D73C78">
        <w:rPr>
          <w:sz w:val="24"/>
          <w:szCs w:val="24"/>
          <w:lang w:val="nb-NO"/>
        </w:rPr>
        <w:t>Medbestemmelse og medinnflytelse skal utøves effektivt og rasjonelt og være tilpasset kommunens organisering.</w:t>
      </w:r>
    </w:p>
    <w:p w14:paraId="1F95D2E2" w14:textId="77777777" w:rsidR="00836432" w:rsidRPr="00D73C78" w:rsidRDefault="00836432" w:rsidP="00836432">
      <w:pPr>
        <w:pStyle w:val="Listeavsnitt"/>
        <w:spacing w:after="0"/>
        <w:ind w:left="410"/>
        <w:rPr>
          <w:sz w:val="24"/>
          <w:szCs w:val="24"/>
          <w:lang w:val="nb-NO"/>
        </w:rPr>
      </w:pPr>
    </w:p>
    <w:p w14:paraId="22FC075D" w14:textId="77777777" w:rsidR="00802EE5" w:rsidRPr="00D73C78" w:rsidRDefault="00802EE5" w:rsidP="0034387E">
      <w:pPr>
        <w:spacing w:after="0"/>
        <w:rPr>
          <w:b/>
          <w:bCs/>
          <w:sz w:val="24"/>
          <w:szCs w:val="24"/>
          <w:lang w:val="nb-NO"/>
        </w:rPr>
      </w:pPr>
    </w:p>
    <w:p w14:paraId="2ACBC8F6" w14:textId="77777777" w:rsidR="00802EE5" w:rsidRPr="00D73C78" w:rsidRDefault="00802EE5" w:rsidP="0034387E">
      <w:pPr>
        <w:spacing w:after="0"/>
        <w:rPr>
          <w:b/>
          <w:bCs/>
          <w:sz w:val="24"/>
          <w:szCs w:val="24"/>
          <w:lang w:val="nb-NO"/>
        </w:rPr>
      </w:pPr>
    </w:p>
    <w:p w14:paraId="2DCF2296" w14:textId="39B33382" w:rsidR="0034387E" w:rsidRPr="00D73C78" w:rsidRDefault="00C81943" w:rsidP="0034387E">
      <w:pPr>
        <w:spacing w:after="0"/>
        <w:rPr>
          <w:b/>
          <w:bCs/>
          <w:sz w:val="24"/>
          <w:szCs w:val="24"/>
          <w:lang w:val="nb-NO"/>
        </w:rPr>
      </w:pPr>
      <w:r w:rsidRPr="00D73C78">
        <w:rPr>
          <w:b/>
          <w:bCs/>
          <w:sz w:val="24"/>
          <w:szCs w:val="24"/>
          <w:lang w:val="nb-NO"/>
        </w:rPr>
        <w:lastRenderedPageBreak/>
        <w:t>Informasjon og drøfting</w:t>
      </w:r>
      <w:r w:rsidR="000D1083" w:rsidRPr="00D73C78">
        <w:rPr>
          <w:b/>
          <w:bCs/>
          <w:sz w:val="24"/>
          <w:szCs w:val="24"/>
          <w:lang w:val="nb-NO"/>
        </w:rPr>
        <w:t xml:space="preserve"> </w:t>
      </w:r>
    </w:p>
    <w:p w14:paraId="7F202E27" w14:textId="1AEA4D8B" w:rsidR="00F04A58" w:rsidRPr="00D73C78" w:rsidRDefault="0086093F" w:rsidP="0034387E">
      <w:pPr>
        <w:pStyle w:val="Listeavsnitt"/>
        <w:numPr>
          <w:ilvl w:val="0"/>
          <w:numId w:val="7"/>
        </w:numPr>
        <w:spacing w:after="0"/>
        <w:rPr>
          <w:sz w:val="24"/>
          <w:szCs w:val="24"/>
          <w:lang w:val="nb-NO"/>
        </w:rPr>
      </w:pPr>
      <w:r w:rsidRPr="00D73C78">
        <w:t xml:space="preserve">Drøftingsplikten etter hovedavtalen bygger på prinsippet om at de tillitsvalgte gjennom drøftinger skal kunne påvirke beslutninger før arbeidsgiver treffer en avgjørelse. Det er </w:t>
      </w:r>
      <w:r w:rsidRPr="00D73C78">
        <w:softHyphen/>
        <w:t>arbeidsgiver som har ansvar for at slike drøftinger skjer tidligst mulig. Informasjonsmøter, deltakelse i utvalg/arbeidsgrupper /ad-hoc-</w:t>
      </w:r>
      <w:r w:rsidRPr="00D73C78">
        <w:softHyphen/>
        <w:t xml:space="preserve">grupper eller høringer erstatter ikke drøftingsplikten og </w:t>
      </w:r>
      <w:r w:rsidRPr="00D73C78">
        <w:softHyphen/>
        <w:t>drøftingsretten etter hovedavtalen</w:t>
      </w:r>
      <w:r w:rsidR="009A736B" w:rsidRPr="00D73C78">
        <w:rPr>
          <w:lang w:val="nb-NO"/>
        </w:rPr>
        <w:t>.</w:t>
      </w:r>
    </w:p>
    <w:p w14:paraId="2016A67D" w14:textId="74CBABC0" w:rsidR="00706F2E" w:rsidRPr="00D73C78" w:rsidRDefault="00706F2E" w:rsidP="0034387E">
      <w:pPr>
        <w:pStyle w:val="Listeavsnitt"/>
        <w:numPr>
          <w:ilvl w:val="0"/>
          <w:numId w:val="7"/>
        </w:numPr>
        <w:spacing w:after="0"/>
        <w:rPr>
          <w:sz w:val="24"/>
          <w:szCs w:val="24"/>
          <w:lang w:val="nb-NO"/>
        </w:rPr>
      </w:pPr>
      <w:r w:rsidRPr="00D73C78">
        <w:t>Gode drøftingsprosesser bygger på tillit. Ved slike prosesser er det grunn til å tro at de</w:t>
      </w:r>
      <w:r w:rsidR="00226C75" w:rsidRPr="00D73C78">
        <w:rPr>
          <w:lang w:val="nb-NO"/>
        </w:rPr>
        <w:t xml:space="preserve">t </w:t>
      </w:r>
      <w:r w:rsidR="00226C75" w:rsidRPr="00D73C78">
        <w:t xml:space="preserve">blir </w:t>
      </w:r>
      <w:r w:rsidR="00226C75" w:rsidRPr="00D73C78">
        <w:softHyphen/>
        <w:t xml:space="preserve">lettere å få forståelse for de </w:t>
      </w:r>
      <w:r w:rsidR="00226C75" w:rsidRPr="00D73C78">
        <w:softHyphen/>
        <w:t>vurderingene partene gjør</w:t>
      </w:r>
      <w:r w:rsidR="00C97A3B" w:rsidRPr="00D73C78">
        <w:rPr>
          <w:lang w:val="nb-NO"/>
        </w:rPr>
        <w:t>.</w:t>
      </w:r>
    </w:p>
    <w:p w14:paraId="0CD87335" w14:textId="4488D238" w:rsidR="00F852E1" w:rsidRPr="00D73C78" w:rsidRDefault="00F852E1" w:rsidP="00D62B31">
      <w:pPr>
        <w:pStyle w:val="Listeavsnitt"/>
        <w:numPr>
          <w:ilvl w:val="0"/>
          <w:numId w:val="7"/>
        </w:numPr>
        <w:spacing w:after="0"/>
        <w:rPr>
          <w:lang w:val="nb-NO"/>
        </w:rPr>
      </w:pPr>
      <w:r w:rsidRPr="00D73C78">
        <w:rPr>
          <w:lang w:val="nb-NO"/>
        </w:rPr>
        <w:t>Arbeidsgiver skal informere om og drøfte spørsmål av betydning for arbeidstakernes arbeidsforhold med arbeidstakernes tillitsvalgte</w:t>
      </w:r>
      <w:r w:rsidR="00C97A3B" w:rsidRPr="00D73C78">
        <w:rPr>
          <w:lang w:val="nb-NO"/>
        </w:rPr>
        <w:t>.</w:t>
      </w:r>
    </w:p>
    <w:p w14:paraId="6A5256D6" w14:textId="77777777" w:rsidR="00CF64A2" w:rsidRPr="00D73C78" w:rsidRDefault="00CF64A2" w:rsidP="001219F0">
      <w:pPr>
        <w:spacing w:after="0"/>
        <w:rPr>
          <w:b/>
          <w:bCs/>
          <w:sz w:val="24"/>
          <w:szCs w:val="24"/>
          <w:lang w:val="nb-NO"/>
        </w:rPr>
      </w:pPr>
    </w:p>
    <w:p w14:paraId="612F7F75" w14:textId="0C697DC3" w:rsidR="0070641F" w:rsidRPr="00D73C78" w:rsidRDefault="00CE36A5" w:rsidP="001219F0">
      <w:pPr>
        <w:spacing w:after="0"/>
        <w:rPr>
          <w:b/>
          <w:bCs/>
          <w:sz w:val="24"/>
          <w:szCs w:val="24"/>
          <w:lang w:val="nb-NO"/>
        </w:rPr>
      </w:pPr>
      <w:r w:rsidRPr="00D73C78">
        <w:rPr>
          <w:b/>
          <w:bCs/>
          <w:sz w:val="24"/>
          <w:szCs w:val="24"/>
          <w:lang w:val="nb-NO"/>
        </w:rPr>
        <w:t>AML § 6</w:t>
      </w:r>
      <w:r w:rsidR="00FE700B" w:rsidRPr="00D73C78">
        <w:rPr>
          <w:b/>
          <w:bCs/>
          <w:sz w:val="24"/>
          <w:szCs w:val="24"/>
          <w:lang w:val="nb-NO"/>
        </w:rPr>
        <w:t>.</w:t>
      </w:r>
      <w:r w:rsidRPr="00D73C78">
        <w:rPr>
          <w:b/>
          <w:bCs/>
          <w:sz w:val="24"/>
          <w:szCs w:val="24"/>
          <w:lang w:val="nb-NO"/>
        </w:rPr>
        <w:t>2</w:t>
      </w:r>
      <w:r w:rsidR="0070641F" w:rsidRPr="00D73C78">
        <w:rPr>
          <w:b/>
          <w:bCs/>
          <w:sz w:val="24"/>
          <w:szCs w:val="24"/>
          <w:lang w:val="nb-NO"/>
        </w:rPr>
        <w:t xml:space="preserve"> </w:t>
      </w:r>
      <w:r w:rsidR="002B6103" w:rsidRPr="00D73C78">
        <w:rPr>
          <w:b/>
          <w:bCs/>
          <w:sz w:val="24"/>
          <w:szCs w:val="24"/>
          <w:lang w:val="nb-NO"/>
        </w:rPr>
        <w:t>og §</w:t>
      </w:r>
      <w:r w:rsidR="0097275A" w:rsidRPr="00D73C78">
        <w:rPr>
          <w:b/>
          <w:bCs/>
          <w:sz w:val="24"/>
          <w:szCs w:val="24"/>
          <w:lang w:val="nb-NO"/>
        </w:rPr>
        <w:t xml:space="preserve"> </w:t>
      </w:r>
      <w:r w:rsidR="002B6103" w:rsidRPr="00D73C78">
        <w:rPr>
          <w:b/>
          <w:bCs/>
          <w:sz w:val="24"/>
          <w:szCs w:val="24"/>
          <w:lang w:val="nb-NO"/>
        </w:rPr>
        <w:t>6.</w:t>
      </w:r>
      <w:r w:rsidR="00FE700B" w:rsidRPr="00D73C78">
        <w:rPr>
          <w:b/>
          <w:bCs/>
          <w:sz w:val="24"/>
          <w:szCs w:val="24"/>
          <w:lang w:val="nb-NO"/>
        </w:rPr>
        <w:t>5</w:t>
      </w:r>
    </w:p>
    <w:p w14:paraId="0EA32148" w14:textId="1E60F2D9" w:rsidR="0070641F" w:rsidRPr="00D73C78" w:rsidRDefault="0070641F" w:rsidP="00752EA8">
      <w:pPr>
        <w:pStyle w:val="Listeavsnitt"/>
        <w:numPr>
          <w:ilvl w:val="0"/>
          <w:numId w:val="7"/>
        </w:numPr>
        <w:spacing w:after="0"/>
        <w:rPr>
          <w:sz w:val="24"/>
          <w:szCs w:val="24"/>
          <w:lang w:val="nb-NO"/>
        </w:rPr>
      </w:pPr>
      <w:r w:rsidRPr="00D73C78">
        <w:rPr>
          <w:sz w:val="24"/>
          <w:szCs w:val="24"/>
          <w:lang w:val="nb-NO"/>
        </w:rPr>
        <w:t>Verneombudet skal ivareta arbeidstakernes interesser i saker som angår arbeidsmiljøet.</w:t>
      </w:r>
    </w:p>
    <w:p w14:paraId="5C0B7C9A" w14:textId="49E8E393" w:rsidR="00537189" w:rsidRPr="00D73C78" w:rsidRDefault="00537189" w:rsidP="006E381F">
      <w:pPr>
        <w:pStyle w:val="Listeavsnitt"/>
        <w:numPr>
          <w:ilvl w:val="0"/>
          <w:numId w:val="7"/>
        </w:numPr>
        <w:spacing w:after="0" w:line="276" w:lineRule="auto"/>
        <w:rPr>
          <w:rFonts w:cstheme="minorHAnsi"/>
          <w:sz w:val="24"/>
          <w:szCs w:val="24"/>
        </w:rPr>
      </w:pPr>
      <w:r w:rsidRPr="00D73C78">
        <w:rPr>
          <w:rFonts w:cstheme="minorHAnsi"/>
          <w:sz w:val="24"/>
          <w:szCs w:val="24"/>
          <w:shd w:val="clear" w:color="auto" w:fill="FFFFFF"/>
        </w:rPr>
        <w:t>Verneombud skal få nødvendig tid til å utføre vernearbeidet på forsvarlig måte. I alminnelighet skal oppgavene utføres innenfor vanlig arbeidstid.</w:t>
      </w:r>
    </w:p>
    <w:p w14:paraId="2A325710" w14:textId="1A757535" w:rsidR="0070641F" w:rsidRPr="00D73C78" w:rsidRDefault="00752EA8" w:rsidP="001219F0">
      <w:pPr>
        <w:pStyle w:val="Listeavsnitt"/>
        <w:numPr>
          <w:ilvl w:val="0"/>
          <w:numId w:val="7"/>
        </w:numPr>
        <w:spacing w:after="0"/>
        <w:rPr>
          <w:sz w:val="24"/>
          <w:szCs w:val="24"/>
          <w:lang w:val="nb-NO"/>
        </w:rPr>
      </w:pPr>
      <w:r w:rsidRPr="00D73C78">
        <w:rPr>
          <w:sz w:val="24"/>
          <w:szCs w:val="24"/>
          <w:lang w:val="nb-NO"/>
        </w:rPr>
        <w:t>V</w:t>
      </w:r>
      <w:r w:rsidR="0070641F" w:rsidRPr="00D73C78">
        <w:rPr>
          <w:sz w:val="24"/>
          <w:szCs w:val="24"/>
          <w:lang w:val="nb-NO"/>
        </w:rPr>
        <w:t xml:space="preserve">erneombudet skal se til at </w:t>
      </w:r>
      <w:r w:rsidR="00493608" w:rsidRPr="00D73C78">
        <w:rPr>
          <w:sz w:val="24"/>
          <w:szCs w:val="24"/>
          <w:lang w:val="nb-NO"/>
        </w:rPr>
        <w:t xml:space="preserve">virksomheten er innrettet </w:t>
      </w:r>
      <w:r w:rsidR="00CC2CD8" w:rsidRPr="00D73C78">
        <w:rPr>
          <w:sz w:val="24"/>
          <w:szCs w:val="24"/>
          <w:lang w:val="nb-NO"/>
        </w:rPr>
        <w:t>og vedlikeholdt, og at arbeidet blir utført på en slik måte at arbeidstakernes sikkerhet, helse og velferd er ivaretatt</w:t>
      </w:r>
      <w:r w:rsidR="00171DCE" w:rsidRPr="00D73C78">
        <w:rPr>
          <w:sz w:val="24"/>
          <w:szCs w:val="24"/>
          <w:lang w:val="nb-NO"/>
        </w:rPr>
        <w:t>.</w:t>
      </w:r>
    </w:p>
    <w:p w14:paraId="7AA868C6" w14:textId="77777777" w:rsidR="006E381F" w:rsidRPr="00D73C78" w:rsidRDefault="006E381F" w:rsidP="006E381F">
      <w:pPr>
        <w:pStyle w:val="Listeavsnitt"/>
        <w:numPr>
          <w:ilvl w:val="0"/>
          <w:numId w:val="7"/>
        </w:numPr>
        <w:spacing w:after="0" w:line="276" w:lineRule="auto"/>
        <w:rPr>
          <w:rFonts w:cstheme="minorHAnsi"/>
          <w:sz w:val="24"/>
          <w:szCs w:val="24"/>
        </w:rPr>
      </w:pPr>
      <w:r w:rsidRPr="00D73C78">
        <w:rPr>
          <w:rFonts w:cstheme="minorHAnsi"/>
          <w:sz w:val="24"/>
          <w:szCs w:val="24"/>
          <w:shd w:val="clear" w:color="auto" w:fill="FFFFFF"/>
        </w:rPr>
        <w:t>Verneombudet skal tas med på råd under planlegging og gjennomføring av tiltak som har betydning for arbeidsmiljøet innenfor ombudets verneområde, herunder etablering, utøvelse og vedlikehold av virksomhetens systematiske helse-, miljø- og sikkerhetsarbeid, jf. </w:t>
      </w:r>
      <w:r w:rsidR="00130E01">
        <w:fldChar w:fldCharType="begin"/>
      </w:r>
      <w:r w:rsidR="00130E01">
        <w:instrText>HYPERLINK "https://lovdata.no/lov/2005-06-17-62/%C2%A73-1"</w:instrText>
      </w:r>
      <w:r w:rsidR="00130E01">
        <w:fldChar w:fldCharType="separate"/>
      </w:r>
      <w:r w:rsidRPr="00D73C78">
        <w:rPr>
          <w:rStyle w:val="Hyperkobling"/>
          <w:rFonts w:cstheme="minorHAnsi"/>
          <w:color w:val="auto"/>
          <w:sz w:val="24"/>
          <w:szCs w:val="24"/>
          <w:shd w:val="clear" w:color="auto" w:fill="FFFFFF"/>
        </w:rPr>
        <w:t>§ 3-1</w:t>
      </w:r>
      <w:r w:rsidR="00130E01">
        <w:rPr>
          <w:rStyle w:val="Hyperkobling"/>
          <w:rFonts w:cstheme="minorHAnsi"/>
          <w:color w:val="auto"/>
          <w:sz w:val="24"/>
          <w:szCs w:val="24"/>
          <w:shd w:val="clear" w:color="auto" w:fill="FFFFFF"/>
        </w:rPr>
        <w:fldChar w:fldCharType="end"/>
      </w:r>
      <w:r w:rsidRPr="00D73C78">
        <w:rPr>
          <w:rFonts w:cstheme="minorHAnsi"/>
          <w:sz w:val="24"/>
          <w:szCs w:val="24"/>
          <w:shd w:val="clear" w:color="auto" w:fill="FFFFFF"/>
        </w:rPr>
        <w:t>.</w:t>
      </w:r>
    </w:p>
    <w:p w14:paraId="33F3E889" w14:textId="77777777" w:rsidR="00752EA8" w:rsidRPr="00D73C78" w:rsidRDefault="00752EA8" w:rsidP="005F64B1">
      <w:pPr>
        <w:spacing w:after="0"/>
        <w:rPr>
          <w:b/>
          <w:bCs/>
          <w:sz w:val="24"/>
          <w:szCs w:val="24"/>
          <w:lang w:val="nb-NO"/>
        </w:rPr>
      </w:pPr>
    </w:p>
    <w:tbl>
      <w:tblPr>
        <w:tblStyle w:val="Tabellrutenett"/>
        <w:tblW w:w="13329" w:type="dxa"/>
        <w:tblLook w:val="04A0" w:firstRow="1" w:lastRow="0" w:firstColumn="1" w:lastColumn="0" w:noHBand="0" w:noVBand="1"/>
      </w:tblPr>
      <w:tblGrid>
        <w:gridCol w:w="1181"/>
        <w:gridCol w:w="2997"/>
        <w:gridCol w:w="2695"/>
        <w:gridCol w:w="2761"/>
        <w:gridCol w:w="1701"/>
        <w:gridCol w:w="1994"/>
      </w:tblGrid>
      <w:tr w:rsidR="005E20F8" w:rsidRPr="00D73C78" w14:paraId="403D95CE" w14:textId="77777777" w:rsidTr="001C360C">
        <w:tc>
          <w:tcPr>
            <w:tcW w:w="1181" w:type="dxa"/>
            <w:shd w:val="clear" w:color="auto" w:fill="C5E0B3" w:themeFill="accent6" w:themeFillTint="66"/>
          </w:tcPr>
          <w:p w14:paraId="777C68CB" w14:textId="3D9D74C2" w:rsidR="00713B33" w:rsidRPr="00D73C78" w:rsidRDefault="00713B33" w:rsidP="00B558C4">
            <w:pPr>
              <w:rPr>
                <w:b/>
                <w:bCs/>
                <w:lang w:val="nb-NO"/>
              </w:rPr>
            </w:pPr>
            <w:bookmarkStart w:id="0" w:name="_Hlk65137763"/>
            <w:r w:rsidRPr="00D73C78">
              <w:rPr>
                <w:b/>
                <w:bCs/>
                <w:lang w:val="nb-NO"/>
              </w:rPr>
              <w:t>Nivå</w:t>
            </w:r>
          </w:p>
        </w:tc>
        <w:tc>
          <w:tcPr>
            <w:tcW w:w="2997" w:type="dxa"/>
            <w:shd w:val="clear" w:color="auto" w:fill="C5E0B3" w:themeFill="accent6" w:themeFillTint="66"/>
          </w:tcPr>
          <w:p w14:paraId="7ACD2C74" w14:textId="77777777" w:rsidR="00713B33" w:rsidRPr="00D73C78" w:rsidRDefault="00713B33" w:rsidP="00B558C4">
            <w:pPr>
              <w:rPr>
                <w:b/>
                <w:bCs/>
                <w:lang w:val="nb-NO"/>
              </w:rPr>
            </w:pPr>
            <w:r w:rsidRPr="00D73C78">
              <w:rPr>
                <w:b/>
                <w:bCs/>
                <w:lang w:val="nb-NO"/>
              </w:rPr>
              <w:t>Hva</w:t>
            </w:r>
          </w:p>
        </w:tc>
        <w:tc>
          <w:tcPr>
            <w:tcW w:w="2695" w:type="dxa"/>
            <w:shd w:val="clear" w:color="auto" w:fill="C5E0B3" w:themeFill="accent6" w:themeFillTint="66"/>
          </w:tcPr>
          <w:p w14:paraId="2C2F4FF5" w14:textId="0EC9056B" w:rsidR="00713B33" w:rsidRPr="00D73C78" w:rsidRDefault="00713B33" w:rsidP="00B558C4">
            <w:pPr>
              <w:rPr>
                <w:b/>
                <w:bCs/>
                <w:lang w:val="nb-NO"/>
              </w:rPr>
            </w:pPr>
            <w:r w:rsidRPr="00D73C78">
              <w:rPr>
                <w:b/>
                <w:bCs/>
                <w:lang w:val="nb-NO"/>
              </w:rPr>
              <w:t>Tema</w:t>
            </w:r>
          </w:p>
        </w:tc>
        <w:tc>
          <w:tcPr>
            <w:tcW w:w="2761" w:type="dxa"/>
            <w:shd w:val="clear" w:color="auto" w:fill="C5E0B3" w:themeFill="accent6" w:themeFillTint="66"/>
          </w:tcPr>
          <w:p w14:paraId="2E1B408C" w14:textId="77777777" w:rsidR="00713B33" w:rsidRPr="00D73C78" w:rsidRDefault="00713B33" w:rsidP="00B558C4">
            <w:pPr>
              <w:rPr>
                <w:b/>
                <w:bCs/>
                <w:lang w:val="nb-NO"/>
              </w:rPr>
            </w:pPr>
            <w:r w:rsidRPr="00D73C78">
              <w:rPr>
                <w:b/>
                <w:bCs/>
                <w:lang w:val="nb-NO"/>
              </w:rPr>
              <w:t>Hvem</w:t>
            </w:r>
          </w:p>
        </w:tc>
        <w:tc>
          <w:tcPr>
            <w:tcW w:w="1701" w:type="dxa"/>
            <w:shd w:val="clear" w:color="auto" w:fill="C5E0B3" w:themeFill="accent6" w:themeFillTint="66"/>
          </w:tcPr>
          <w:p w14:paraId="66880CD4" w14:textId="34179658" w:rsidR="00713B33" w:rsidRPr="00D73C78" w:rsidRDefault="00713B33" w:rsidP="00B558C4">
            <w:pPr>
              <w:rPr>
                <w:b/>
                <w:bCs/>
                <w:lang w:val="nb-NO"/>
              </w:rPr>
            </w:pPr>
            <w:r w:rsidRPr="00D73C78">
              <w:rPr>
                <w:b/>
                <w:bCs/>
                <w:lang w:val="nb-NO"/>
              </w:rPr>
              <w:t>Når</w:t>
            </w:r>
          </w:p>
        </w:tc>
        <w:tc>
          <w:tcPr>
            <w:tcW w:w="1994" w:type="dxa"/>
            <w:shd w:val="clear" w:color="auto" w:fill="C5E0B3" w:themeFill="accent6" w:themeFillTint="66"/>
          </w:tcPr>
          <w:p w14:paraId="03A085E7" w14:textId="77777777" w:rsidR="00713B33" w:rsidRPr="00D73C78" w:rsidRDefault="00713B33" w:rsidP="00B558C4">
            <w:pPr>
              <w:rPr>
                <w:b/>
                <w:bCs/>
                <w:lang w:val="nb-NO"/>
              </w:rPr>
            </w:pPr>
            <w:r w:rsidRPr="00D73C78">
              <w:rPr>
                <w:b/>
                <w:bCs/>
                <w:lang w:val="nb-NO"/>
              </w:rPr>
              <w:t>Merknad</w:t>
            </w:r>
          </w:p>
        </w:tc>
      </w:tr>
      <w:bookmarkEnd w:id="0"/>
      <w:tr w:rsidR="005E20F8" w:rsidRPr="00D73C78" w14:paraId="2C8A796F" w14:textId="77777777" w:rsidTr="00D2461A">
        <w:tc>
          <w:tcPr>
            <w:tcW w:w="1181" w:type="dxa"/>
            <w:vMerge w:val="restart"/>
            <w:shd w:val="clear" w:color="auto" w:fill="C5E0B3" w:themeFill="accent6" w:themeFillTint="66"/>
          </w:tcPr>
          <w:p w14:paraId="181B4E89" w14:textId="673DE11F" w:rsidR="00856CA5" w:rsidRPr="00D73C78" w:rsidRDefault="00856CA5" w:rsidP="00B558C4">
            <w:pPr>
              <w:rPr>
                <w:b/>
                <w:bCs/>
                <w:lang w:val="nb-NO"/>
              </w:rPr>
            </w:pPr>
            <w:r w:rsidRPr="00D73C78">
              <w:rPr>
                <w:b/>
                <w:bCs/>
                <w:lang w:val="nb-NO"/>
              </w:rPr>
              <w:t>Kommune</w:t>
            </w:r>
          </w:p>
        </w:tc>
        <w:tc>
          <w:tcPr>
            <w:tcW w:w="2997" w:type="dxa"/>
          </w:tcPr>
          <w:p w14:paraId="6AA08AE0" w14:textId="269F33A1" w:rsidR="00856CA5" w:rsidRPr="00D73C78" w:rsidRDefault="00E630F3" w:rsidP="00B558C4">
            <w:pPr>
              <w:rPr>
                <w:lang w:val="nb-NO"/>
              </w:rPr>
            </w:pPr>
            <w:r w:rsidRPr="00D73C78">
              <w:rPr>
                <w:lang w:val="nb-NO"/>
              </w:rPr>
              <w:t>Dialog om aktuelle</w:t>
            </w:r>
            <w:r w:rsidR="00225953" w:rsidRPr="00D73C78">
              <w:rPr>
                <w:lang w:val="nb-NO"/>
              </w:rPr>
              <w:t xml:space="preserve"> saker</w:t>
            </w:r>
          </w:p>
        </w:tc>
        <w:tc>
          <w:tcPr>
            <w:tcW w:w="2695" w:type="dxa"/>
          </w:tcPr>
          <w:p w14:paraId="34003B7D" w14:textId="77777777" w:rsidR="00856CA5" w:rsidRPr="00D73C78" w:rsidRDefault="00856CA5" w:rsidP="00B558C4">
            <w:pPr>
              <w:rPr>
                <w:lang w:val="nb-NO"/>
              </w:rPr>
            </w:pPr>
            <w:r w:rsidRPr="00D73C78">
              <w:rPr>
                <w:lang w:val="nb-NO"/>
              </w:rPr>
              <w:t>Aktuelle avklaringer</w:t>
            </w:r>
          </w:p>
          <w:p w14:paraId="268849AC" w14:textId="77777777" w:rsidR="00C206B1" w:rsidRPr="00D73C78" w:rsidRDefault="00C206B1" w:rsidP="00B558C4">
            <w:pPr>
              <w:rPr>
                <w:lang w:val="nb-NO"/>
              </w:rPr>
            </w:pPr>
          </w:p>
          <w:p w14:paraId="2BFC9A8E" w14:textId="49D7A3F6" w:rsidR="00C206B1" w:rsidRPr="00D73C78" w:rsidRDefault="00225953" w:rsidP="00B558C4">
            <w:pPr>
              <w:rPr>
                <w:lang w:val="nb-NO"/>
              </w:rPr>
            </w:pPr>
            <w:r w:rsidRPr="00D73C78">
              <w:rPr>
                <w:lang w:val="nb-NO"/>
              </w:rPr>
              <w:t>D</w:t>
            </w:r>
            <w:r w:rsidR="00C206B1" w:rsidRPr="00D73C78">
              <w:rPr>
                <w:lang w:val="nb-NO"/>
              </w:rPr>
              <w:t>ialog om aktuelle saker og problemstillinger</w:t>
            </w:r>
          </w:p>
        </w:tc>
        <w:tc>
          <w:tcPr>
            <w:tcW w:w="2761" w:type="dxa"/>
          </w:tcPr>
          <w:p w14:paraId="14C1F1A3" w14:textId="5079DE7E" w:rsidR="00856CA5" w:rsidRPr="00D73C78" w:rsidRDefault="00497460" w:rsidP="00B558C4">
            <w:pPr>
              <w:rPr>
                <w:lang w:val="nb-NO"/>
              </w:rPr>
            </w:pPr>
            <w:r w:rsidRPr="00D73C78">
              <w:rPr>
                <w:lang w:val="nb-NO"/>
              </w:rPr>
              <w:t>Arbeidsgiver og frikjøpte tillitsvalgte og HVO</w:t>
            </w:r>
          </w:p>
        </w:tc>
        <w:tc>
          <w:tcPr>
            <w:tcW w:w="1701" w:type="dxa"/>
          </w:tcPr>
          <w:p w14:paraId="6F5FA898" w14:textId="23F1961F" w:rsidR="00856CA5" w:rsidRPr="00D73C78" w:rsidRDefault="00067305" w:rsidP="00F1458B">
            <w:pPr>
              <w:rPr>
                <w:lang w:val="nb-NO"/>
              </w:rPr>
            </w:pPr>
            <w:r w:rsidRPr="00D73C78">
              <w:rPr>
                <w:lang w:val="nb-NO"/>
              </w:rPr>
              <w:t xml:space="preserve">Samarbeidstid </w:t>
            </w:r>
            <w:r w:rsidR="009F7D93" w:rsidRPr="00D73C78">
              <w:rPr>
                <w:lang w:val="nb-NO"/>
              </w:rPr>
              <w:t>for de frikjøpte tillitsvalgte</w:t>
            </w:r>
          </w:p>
        </w:tc>
        <w:tc>
          <w:tcPr>
            <w:tcW w:w="1994" w:type="dxa"/>
          </w:tcPr>
          <w:p w14:paraId="724F24D1" w14:textId="11E55C42" w:rsidR="00C038C9" w:rsidRPr="00D73C78" w:rsidRDefault="00406C34" w:rsidP="00B558C4">
            <w:pPr>
              <w:rPr>
                <w:lang w:val="nb-NO"/>
              </w:rPr>
            </w:pPr>
            <w:r w:rsidRPr="00D73C78">
              <w:rPr>
                <w:lang w:val="nb-NO"/>
              </w:rPr>
              <w:t>Avklares med koordinator for de tillitsvalgte</w:t>
            </w:r>
          </w:p>
          <w:p w14:paraId="37E3825B" w14:textId="77777777" w:rsidR="00856CA5" w:rsidRPr="00D73C78" w:rsidRDefault="00856CA5" w:rsidP="00B558C4">
            <w:pPr>
              <w:rPr>
                <w:lang w:val="nb-NO"/>
              </w:rPr>
            </w:pPr>
          </w:p>
          <w:p w14:paraId="43D3B9C4" w14:textId="04EDEAB2" w:rsidR="00CF64A2" w:rsidRPr="00D73C78" w:rsidRDefault="00CF64A2" w:rsidP="00B558C4">
            <w:pPr>
              <w:rPr>
                <w:lang w:val="nb-NO"/>
              </w:rPr>
            </w:pPr>
          </w:p>
        </w:tc>
      </w:tr>
      <w:tr w:rsidR="005E20F8" w:rsidRPr="00D73C78" w14:paraId="29980AF8" w14:textId="77777777" w:rsidTr="00D2461A">
        <w:tc>
          <w:tcPr>
            <w:tcW w:w="1181" w:type="dxa"/>
            <w:vMerge/>
            <w:shd w:val="clear" w:color="auto" w:fill="C5E0B3" w:themeFill="accent6" w:themeFillTint="66"/>
          </w:tcPr>
          <w:p w14:paraId="15A8E418" w14:textId="04CC39EE" w:rsidR="00856CA5" w:rsidRPr="00D73C78" w:rsidRDefault="00856CA5" w:rsidP="00B558C4">
            <w:pPr>
              <w:rPr>
                <w:b/>
                <w:bCs/>
                <w:lang w:val="nb-NO"/>
              </w:rPr>
            </w:pPr>
          </w:p>
        </w:tc>
        <w:tc>
          <w:tcPr>
            <w:tcW w:w="2997" w:type="dxa"/>
          </w:tcPr>
          <w:p w14:paraId="296AAD82" w14:textId="7F47CBFE" w:rsidR="00856CA5" w:rsidRPr="00D73C78" w:rsidRDefault="00856CA5" w:rsidP="00B558C4">
            <w:pPr>
              <w:rPr>
                <w:lang w:val="nb-NO"/>
              </w:rPr>
            </w:pPr>
            <w:r w:rsidRPr="00D73C78">
              <w:rPr>
                <w:lang w:val="nb-NO"/>
              </w:rPr>
              <w:t>Digitalt informasjonsmøte</w:t>
            </w:r>
          </w:p>
        </w:tc>
        <w:tc>
          <w:tcPr>
            <w:tcW w:w="2695" w:type="dxa"/>
          </w:tcPr>
          <w:p w14:paraId="7C8F3029" w14:textId="0D96F20F" w:rsidR="00856CA5" w:rsidRPr="00D73C78" w:rsidRDefault="00856CA5" w:rsidP="00B558C4">
            <w:pPr>
              <w:rPr>
                <w:lang w:val="nb-NO"/>
              </w:rPr>
            </w:pPr>
            <w:r w:rsidRPr="00D73C78">
              <w:rPr>
                <w:lang w:val="nb-NO"/>
              </w:rPr>
              <w:t xml:space="preserve">Gjensidig informasjon </w:t>
            </w:r>
          </w:p>
        </w:tc>
        <w:tc>
          <w:tcPr>
            <w:tcW w:w="2761" w:type="dxa"/>
          </w:tcPr>
          <w:p w14:paraId="4A78EAAF" w14:textId="3617ED77" w:rsidR="00856CA5" w:rsidRPr="00D73C78" w:rsidRDefault="00856CA5" w:rsidP="00B558C4">
            <w:pPr>
              <w:rPr>
                <w:lang w:val="nb-NO"/>
              </w:rPr>
            </w:pPr>
            <w:r w:rsidRPr="00D73C78">
              <w:rPr>
                <w:lang w:val="nb-NO"/>
              </w:rPr>
              <w:t>K</w:t>
            </w:r>
            <w:r w:rsidR="005E433F" w:rsidRPr="00D73C78">
              <w:rPr>
                <w:lang w:val="nb-NO"/>
              </w:rPr>
              <w:t xml:space="preserve">ommunedirektør, </w:t>
            </w:r>
            <w:r w:rsidR="003B5E39">
              <w:rPr>
                <w:lang w:val="nb-NO"/>
              </w:rPr>
              <w:t>O</w:t>
            </w:r>
            <w:r w:rsidR="005E433F" w:rsidRPr="00D73C78">
              <w:rPr>
                <w:lang w:val="nb-NO"/>
              </w:rPr>
              <w:t xml:space="preserve">rganisasjonsdirektør </w:t>
            </w:r>
            <w:r w:rsidRPr="00D73C78">
              <w:rPr>
                <w:lang w:val="nb-NO"/>
              </w:rPr>
              <w:t>og aktuelle direktører</w:t>
            </w:r>
          </w:p>
          <w:p w14:paraId="1B54A326" w14:textId="432999C4" w:rsidR="00856CA5" w:rsidRPr="00D73C78" w:rsidRDefault="00856CA5" w:rsidP="00B558C4">
            <w:pPr>
              <w:rPr>
                <w:lang w:val="nb-NO"/>
              </w:rPr>
            </w:pPr>
            <w:r w:rsidRPr="00D73C78">
              <w:rPr>
                <w:lang w:val="nb-NO"/>
              </w:rPr>
              <w:t>Representanter fra HR</w:t>
            </w:r>
          </w:p>
          <w:p w14:paraId="1C37903B" w14:textId="785C0DE8" w:rsidR="00856CA5" w:rsidRPr="00D73C78" w:rsidRDefault="00856CA5" w:rsidP="00B558C4">
            <w:pPr>
              <w:rPr>
                <w:lang w:val="nb-NO"/>
              </w:rPr>
            </w:pPr>
            <w:r w:rsidRPr="00D73C78">
              <w:rPr>
                <w:lang w:val="nb-NO"/>
              </w:rPr>
              <w:t>Alle HVO</w:t>
            </w:r>
          </w:p>
          <w:p w14:paraId="1AA4DA50" w14:textId="6B9CC576" w:rsidR="00856CA5" w:rsidRPr="00D73C78" w:rsidRDefault="00856CA5" w:rsidP="00B558C4">
            <w:pPr>
              <w:rPr>
                <w:lang w:val="nb-NO"/>
              </w:rPr>
            </w:pPr>
            <w:r w:rsidRPr="00D73C78">
              <w:rPr>
                <w:lang w:val="nb-NO"/>
              </w:rPr>
              <w:t>Alle TV minus PTV</w:t>
            </w:r>
          </w:p>
        </w:tc>
        <w:tc>
          <w:tcPr>
            <w:tcW w:w="1701" w:type="dxa"/>
          </w:tcPr>
          <w:p w14:paraId="37C4E500" w14:textId="6955408D" w:rsidR="00856CA5" w:rsidRPr="00D73C78" w:rsidRDefault="00856CA5" w:rsidP="00F1458B">
            <w:pPr>
              <w:rPr>
                <w:lang w:val="nb-NO"/>
              </w:rPr>
            </w:pPr>
            <w:r w:rsidRPr="00D73C78">
              <w:rPr>
                <w:lang w:val="nb-NO"/>
              </w:rPr>
              <w:t>1,5 time inntil 6 ganger pr. år på teams</w:t>
            </w:r>
          </w:p>
          <w:p w14:paraId="1BA3EBA9" w14:textId="77777777" w:rsidR="00856CA5" w:rsidRPr="00D73C78" w:rsidRDefault="001C29AF" w:rsidP="00F1458B">
            <w:pPr>
              <w:rPr>
                <w:lang w:val="nb-NO"/>
              </w:rPr>
            </w:pPr>
            <w:r w:rsidRPr="00D73C78">
              <w:rPr>
                <w:lang w:val="nb-NO"/>
              </w:rPr>
              <w:t>Hyppigheten kan økes ved behov</w:t>
            </w:r>
          </w:p>
          <w:p w14:paraId="4157EF5A" w14:textId="4041938A" w:rsidR="00C97A3B" w:rsidRPr="00D73C78" w:rsidRDefault="00C97A3B" w:rsidP="00F1458B">
            <w:pPr>
              <w:rPr>
                <w:lang w:val="nb-NO"/>
              </w:rPr>
            </w:pPr>
          </w:p>
        </w:tc>
        <w:tc>
          <w:tcPr>
            <w:tcW w:w="1994" w:type="dxa"/>
          </w:tcPr>
          <w:p w14:paraId="2712C86E" w14:textId="77777777" w:rsidR="00856CA5" w:rsidRPr="00D73C78" w:rsidRDefault="00856CA5" w:rsidP="00B558C4">
            <w:pPr>
              <w:rPr>
                <w:lang w:val="nb-NO"/>
              </w:rPr>
            </w:pPr>
          </w:p>
          <w:p w14:paraId="0DB9AE1F" w14:textId="77777777" w:rsidR="00856CA5" w:rsidRPr="00D73C78" w:rsidRDefault="00856CA5" w:rsidP="00B558C4">
            <w:pPr>
              <w:rPr>
                <w:lang w:val="nb-NO"/>
              </w:rPr>
            </w:pPr>
          </w:p>
          <w:p w14:paraId="6CD9A5FF" w14:textId="77777777" w:rsidR="00856CA5" w:rsidRPr="00D73C78" w:rsidRDefault="00856CA5" w:rsidP="00B558C4">
            <w:pPr>
              <w:rPr>
                <w:lang w:val="nb-NO"/>
              </w:rPr>
            </w:pPr>
          </w:p>
          <w:p w14:paraId="52AB2C76" w14:textId="77777777" w:rsidR="00514EE0" w:rsidRPr="00D73C78" w:rsidRDefault="00514EE0" w:rsidP="00B558C4">
            <w:pPr>
              <w:rPr>
                <w:lang w:val="nb-NO"/>
              </w:rPr>
            </w:pPr>
          </w:p>
          <w:p w14:paraId="1B678D60" w14:textId="77777777" w:rsidR="00514EE0" w:rsidRPr="00D73C78" w:rsidRDefault="00514EE0" w:rsidP="00B558C4">
            <w:pPr>
              <w:rPr>
                <w:lang w:val="nb-NO"/>
              </w:rPr>
            </w:pPr>
          </w:p>
          <w:p w14:paraId="66140887" w14:textId="00AAE5A3" w:rsidR="00514EE0" w:rsidRPr="00D73C78" w:rsidRDefault="00514EE0" w:rsidP="00B558C4">
            <w:pPr>
              <w:rPr>
                <w:lang w:val="nb-NO"/>
              </w:rPr>
            </w:pPr>
          </w:p>
        </w:tc>
      </w:tr>
      <w:tr w:rsidR="005E20F8" w:rsidRPr="00D73C78" w14:paraId="4941FB24" w14:textId="77777777" w:rsidTr="00D2461A">
        <w:tc>
          <w:tcPr>
            <w:tcW w:w="1181" w:type="dxa"/>
            <w:vMerge/>
            <w:shd w:val="clear" w:color="auto" w:fill="C5E0B3" w:themeFill="accent6" w:themeFillTint="66"/>
          </w:tcPr>
          <w:p w14:paraId="2505EB10" w14:textId="77777777" w:rsidR="00856CA5" w:rsidRPr="00D73C78" w:rsidRDefault="00856CA5" w:rsidP="00B558C4">
            <w:pPr>
              <w:rPr>
                <w:lang w:val="nb-NO"/>
              </w:rPr>
            </w:pPr>
          </w:p>
        </w:tc>
        <w:tc>
          <w:tcPr>
            <w:tcW w:w="2997" w:type="dxa"/>
          </w:tcPr>
          <w:p w14:paraId="70A3F760" w14:textId="14202208" w:rsidR="00856CA5" w:rsidRPr="00D73C78" w:rsidRDefault="005E20F8" w:rsidP="00B558C4">
            <w:pPr>
              <w:rPr>
                <w:lang w:val="nb-NO"/>
              </w:rPr>
            </w:pPr>
            <w:r>
              <w:rPr>
                <w:lang w:val="nb-NO"/>
              </w:rPr>
              <w:t>Kommunedirektørens s</w:t>
            </w:r>
            <w:r w:rsidR="00856CA5" w:rsidRPr="00D73C78">
              <w:rPr>
                <w:lang w:val="nb-NO"/>
              </w:rPr>
              <w:t xml:space="preserve">amarbeidsmøte </w:t>
            </w:r>
          </w:p>
          <w:p w14:paraId="0481CBDD" w14:textId="542D0F1D" w:rsidR="00856CA5" w:rsidRPr="00D73C78" w:rsidRDefault="00856CA5" w:rsidP="005073AB">
            <w:pPr>
              <w:pStyle w:val="Listeavsnitt"/>
              <w:numPr>
                <w:ilvl w:val="0"/>
                <w:numId w:val="4"/>
              </w:numPr>
              <w:rPr>
                <w:lang w:val="nb-NO"/>
              </w:rPr>
            </w:pPr>
            <w:r w:rsidRPr="00D73C78">
              <w:rPr>
                <w:lang w:val="nb-NO"/>
              </w:rPr>
              <w:t>Frist for å melde saker: 2 uker før</w:t>
            </w:r>
          </w:p>
          <w:p w14:paraId="6E034E92" w14:textId="72EEF730" w:rsidR="00C41790" w:rsidRPr="00D73C78" w:rsidRDefault="00537CF3" w:rsidP="005073AB">
            <w:pPr>
              <w:pStyle w:val="Listeavsnitt"/>
              <w:numPr>
                <w:ilvl w:val="0"/>
                <w:numId w:val="4"/>
              </w:numPr>
              <w:rPr>
                <w:lang w:val="nb-NO"/>
              </w:rPr>
            </w:pPr>
            <w:r>
              <w:rPr>
                <w:lang w:val="nb-NO"/>
              </w:rPr>
              <w:t>I</w:t>
            </w:r>
            <w:r w:rsidR="00C41790" w:rsidRPr="00D73C78">
              <w:rPr>
                <w:lang w:val="nb-NO"/>
              </w:rPr>
              <w:t>nnkalling</w:t>
            </w:r>
            <w:r w:rsidR="00F614DD" w:rsidRPr="00D73C78">
              <w:rPr>
                <w:lang w:val="nb-NO"/>
              </w:rPr>
              <w:t xml:space="preserve"> sendes ut for 1 år av gangen</w:t>
            </w:r>
          </w:p>
          <w:p w14:paraId="1F078724" w14:textId="439879BF" w:rsidR="00856CA5" w:rsidRPr="00D73C78" w:rsidRDefault="005E20F8" w:rsidP="00240164">
            <w:pPr>
              <w:pStyle w:val="Listeavsnitt"/>
              <w:numPr>
                <w:ilvl w:val="0"/>
                <w:numId w:val="4"/>
              </w:numPr>
              <w:rPr>
                <w:lang w:val="nb-NO"/>
              </w:rPr>
            </w:pPr>
            <w:r>
              <w:rPr>
                <w:lang w:val="nb-NO"/>
              </w:rPr>
              <w:t>S</w:t>
            </w:r>
            <w:r w:rsidR="00856CA5" w:rsidRPr="00D73C78">
              <w:rPr>
                <w:lang w:val="nb-NO"/>
              </w:rPr>
              <w:t>aksliste</w:t>
            </w:r>
            <w:r w:rsidR="00B62601" w:rsidRPr="00D73C78">
              <w:rPr>
                <w:lang w:val="nb-NO"/>
              </w:rPr>
              <w:t xml:space="preserve"> sendes ut </w:t>
            </w:r>
            <w:r w:rsidR="008B5196" w:rsidRPr="00D73C78">
              <w:rPr>
                <w:lang w:val="nb-NO"/>
              </w:rPr>
              <w:t>s</w:t>
            </w:r>
            <w:r w:rsidR="00856CA5" w:rsidRPr="00D73C78">
              <w:rPr>
                <w:lang w:val="nb-NO"/>
              </w:rPr>
              <w:t>enest 1 uke før</w:t>
            </w:r>
            <w:r w:rsidR="008B5196" w:rsidRPr="00D73C78">
              <w:rPr>
                <w:lang w:val="nb-NO"/>
              </w:rPr>
              <w:t xml:space="preserve">. </w:t>
            </w:r>
          </w:p>
          <w:p w14:paraId="74208D06" w14:textId="10520281" w:rsidR="00856CA5" w:rsidRPr="00D73C78" w:rsidRDefault="005E20F8" w:rsidP="00240164">
            <w:pPr>
              <w:pStyle w:val="Listeavsnitt"/>
              <w:numPr>
                <w:ilvl w:val="0"/>
                <w:numId w:val="4"/>
              </w:numPr>
              <w:rPr>
                <w:lang w:val="nb-NO"/>
              </w:rPr>
            </w:pPr>
            <w:r>
              <w:rPr>
                <w:lang w:val="nb-NO"/>
              </w:rPr>
              <w:t>R</w:t>
            </w:r>
            <w:r w:rsidR="00856CA5" w:rsidRPr="00D73C78">
              <w:rPr>
                <w:lang w:val="nb-NO"/>
              </w:rPr>
              <w:t>eferat</w:t>
            </w:r>
            <w:r w:rsidR="00F614DD" w:rsidRPr="00D73C78">
              <w:rPr>
                <w:lang w:val="nb-NO"/>
              </w:rPr>
              <w:t>,</w:t>
            </w:r>
            <w:r w:rsidR="00856CA5" w:rsidRPr="00D73C78">
              <w:rPr>
                <w:lang w:val="nb-NO"/>
              </w:rPr>
              <w:t xml:space="preserve"> </w:t>
            </w:r>
            <w:r w:rsidR="005E433F" w:rsidRPr="00D73C78">
              <w:rPr>
                <w:lang w:val="nb-NO"/>
              </w:rPr>
              <w:t>inkludert informasjon</w:t>
            </w:r>
            <w:r w:rsidR="00856CA5" w:rsidRPr="00D73C78">
              <w:rPr>
                <w:lang w:val="nb-NO"/>
              </w:rPr>
              <w:t xml:space="preserve"> om </w:t>
            </w:r>
            <w:r w:rsidR="003E531B" w:rsidRPr="00D73C78">
              <w:rPr>
                <w:lang w:val="nb-NO"/>
              </w:rPr>
              <w:t>videre</w:t>
            </w:r>
            <w:r w:rsidR="00731630" w:rsidRPr="00D73C78">
              <w:rPr>
                <w:lang w:val="nb-NO"/>
              </w:rPr>
              <w:t xml:space="preserve"> behandling av saken</w:t>
            </w:r>
          </w:p>
        </w:tc>
        <w:tc>
          <w:tcPr>
            <w:tcW w:w="2695" w:type="dxa"/>
          </w:tcPr>
          <w:p w14:paraId="591BC6A5" w14:textId="693DBB61" w:rsidR="00856CA5" w:rsidRPr="00D73C78" w:rsidRDefault="00856CA5" w:rsidP="00B558C4">
            <w:pPr>
              <w:rPr>
                <w:lang w:val="nb-NO"/>
              </w:rPr>
            </w:pPr>
            <w:r w:rsidRPr="00D73C78">
              <w:rPr>
                <w:lang w:val="nb-NO"/>
              </w:rPr>
              <w:t>Samhandling</w:t>
            </w:r>
            <w:r w:rsidR="005E20F8">
              <w:rPr>
                <w:lang w:val="nb-NO"/>
              </w:rPr>
              <w:t>s saker</w:t>
            </w:r>
          </w:p>
          <w:p w14:paraId="1FCF168B" w14:textId="72DD4791" w:rsidR="00856CA5" w:rsidRPr="00D73C78" w:rsidRDefault="00856CA5" w:rsidP="00B558C4">
            <w:pPr>
              <w:rPr>
                <w:lang w:val="nb-NO"/>
              </w:rPr>
            </w:pPr>
          </w:p>
        </w:tc>
        <w:tc>
          <w:tcPr>
            <w:tcW w:w="2761" w:type="dxa"/>
          </w:tcPr>
          <w:p w14:paraId="7B501C91" w14:textId="36795DF9" w:rsidR="00856CA5" w:rsidRPr="00D73C78" w:rsidRDefault="00856CA5" w:rsidP="004E2B54">
            <w:pPr>
              <w:rPr>
                <w:lang w:val="nb-NO"/>
              </w:rPr>
            </w:pPr>
            <w:r w:rsidRPr="00D73C78">
              <w:rPr>
                <w:lang w:val="nb-NO"/>
              </w:rPr>
              <w:t>K</w:t>
            </w:r>
            <w:r w:rsidR="005E433F" w:rsidRPr="00D73C78">
              <w:rPr>
                <w:lang w:val="nb-NO"/>
              </w:rPr>
              <w:t xml:space="preserve">ommunedirektør, </w:t>
            </w:r>
            <w:r w:rsidR="008E6C24">
              <w:rPr>
                <w:lang w:val="nb-NO"/>
              </w:rPr>
              <w:t>O</w:t>
            </w:r>
            <w:r w:rsidR="005E433F" w:rsidRPr="00D73C78">
              <w:rPr>
                <w:lang w:val="nb-NO"/>
              </w:rPr>
              <w:t>rganisasjonsdirektør</w:t>
            </w:r>
            <w:r w:rsidRPr="00D73C78">
              <w:rPr>
                <w:lang w:val="nb-NO"/>
              </w:rPr>
              <w:t xml:space="preserve"> og aktuelle direktører</w:t>
            </w:r>
          </w:p>
          <w:p w14:paraId="4E7600B0" w14:textId="1A658534" w:rsidR="00856CA5" w:rsidRPr="00D73C78" w:rsidRDefault="00856CA5" w:rsidP="004E2B54">
            <w:pPr>
              <w:rPr>
                <w:lang w:val="nb-NO"/>
              </w:rPr>
            </w:pPr>
            <w:r w:rsidRPr="00D73C78">
              <w:rPr>
                <w:lang w:val="nb-NO"/>
              </w:rPr>
              <w:t>Representanter fra HR</w:t>
            </w:r>
          </w:p>
          <w:p w14:paraId="6E9B689F" w14:textId="7D21D989" w:rsidR="00856CA5" w:rsidRPr="00D73C78" w:rsidRDefault="00856CA5" w:rsidP="004E2B54">
            <w:pPr>
              <w:rPr>
                <w:lang w:val="nb-NO"/>
              </w:rPr>
            </w:pPr>
            <w:r w:rsidRPr="00D73C78">
              <w:rPr>
                <w:lang w:val="nb-NO"/>
              </w:rPr>
              <w:t>Sentralt HVO</w:t>
            </w:r>
          </w:p>
          <w:p w14:paraId="712B0F02" w14:textId="4C5EC61A" w:rsidR="00856CA5" w:rsidRPr="00D73C78" w:rsidRDefault="00856CA5" w:rsidP="483097EC">
            <w:pPr>
              <w:rPr>
                <w:lang w:val="nb-NO"/>
              </w:rPr>
            </w:pPr>
            <w:r w:rsidRPr="00D73C78">
              <w:rPr>
                <w:lang w:val="nb-NO"/>
              </w:rPr>
              <w:t>FTV Akademikerne</w:t>
            </w:r>
          </w:p>
          <w:p w14:paraId="22EFA7E8" w14:textId="6724BAD1" w:rsidR="00856CA5" w:rsidRPr="00D73C78" w:rsidRDefault="00856CA5" w:rsidP="004E2B54">
            <w:pPr>
              <w:rPr>
                <w:lang w:val="nb-NO"/>
              </w:rPr>
            </w:pPr>
            <w:r w:rsidRPr="00D73C78">
              <w:rPr>
                <w:lang w:val="nb-NO"/>
              </w:rPr>
              <w:t>HTV</w:t>
            </w:r>
          </w:p>
          <w:p w14:paraId="58B90F15" w14:textId="77777777" w:rsidR="00856CA5" w:rsidRPr="00D73C78" w:rsidRDefault="00856CA5" w:rsidP="004E2B54">
            <w:pPr>
              <w:rPr>
                <w:lang w:val="nb-NO"/>
              </w:rPr>
            </w:pPr>
          </w:p>
          <w:p w14:paraId="619F483E" w14:textId="77777777" w:rsidR="00DA4467" w:rsidRPr="00D73C78" w:rsidRDefault="00DA4467" w:rsidP="004E2B54">
            <w:pPr>
              <w:rPr>
                <w:lang w:val="nb-NO"/>
              </w:rPr>
            </w:pPr>
          </w:p>
          <w:p w14:paraId="7A4C6F24" w14:textId="77777777" w:rsidR="005C41D0" w:rsidRPr="00D73C78" w:rsidRDefault="005C41D0" w:rsidP="004E2B54">
            <w:pPr>
              <w:rPr>
                <w:lang w:val="nb-NO"/>
              </w:rPr>
            </w:pPr>
          </w:p>
          <w:p w14:paraId="70729735" w14:textId="77777777" w:rsidR="005C41D0" w:rsidRPr="00D73C78" w:rsidRDefault="005C41D0" w:rsidP="004E2B54">
            <w:pPr>
              <w:rPr>
                <w:lang w:val="nb-NO"/>
              </w:rPr>
            </w:pPr>
          </w:p>
          <w:p w14:paraId="446FC1F4" w14:textId="77777777" w:rsidR="00830A8A" w:rsidRPr="00D73C78" w:rsidRDefault="00830A8A" w:rsidP="004E2B54">
            <w:pPr>
              <w:rPr>
                <w:lang w:val="nb-NO"/>
              </w:rPr>
            </w:pPr>
          </w:p>
          <w:p w14:paraId="0E18AAB6" w14:textId="77777777" w:rsidR="00830A8A" w:rsidRPr="00D73C78" w:rsidRDefault="00830A8A" w:rsidP="004E2B54">
            <w:pPr>
              <w:rPr>
                <w:lang w:val="nb-NO"/>
              </w:rPr>
            </w:pPr>
          </w:p>
          <w:p w14:paraId="66A0939B" w14:textId="54B617C1" w:rsidR="00856CA5" w:rsidRPr="00D73C78" w:rsidRDefault="00856CA5" w:rsidP="004E2B54">
            <w:pPr>
              <w:rPr>
                <w:lang w:val="nb-NO"/>
              </w:rPr>
            </w:pPr>
          </w:p>
        </w:tc>
        <w:tc>
          <w:tcPr>
            <w:tcW w:w="1701" w:type="dxa"/>
          </w:tcPr>
          <w:p w14:paraId="7BA3CD94" w14:textId="5CE4AA8F" w:rsidR="00856CA5" w:rsidRPr="00803D33" w:rsidRDefault="00856CA5" w:rsidP="3E5E3A33">
            <w:pPr>
              <w:rPr>
                <w:lang w:val="nb-NO"/>
              </w:rPr>
            </w:pPr>
            <w:r w:rsidRPr="00803D33">
              <w:rPr>
                <w:lang w:val="nb-NO"/>
              </w:rPr>
              <w:t xml:space="preserve">Ca. </w:t>
            </w:r>
            <w:r w:rsidR="00510878" w:rsidRPr="00803D33">
              <w:rPr>
                <w:lang w:val="nb-NO"/>
              </w:rPr>
              <w:t xml:space="preserve">1,5 </w:t>
            </w:r>
            <w:r w:rsidRPr="00803D33">
              <w:rPr>
                <w:lang w:val="nb-NO"/>
              </w:rPr>
              <w:t xml:space="preserve">timer </w:t>
            </w:r>
          </w:p>
          <w:p w14:paraId="4BFC5855" w14:textId="062BD1A3" w:rsidR="00856CA5" w:rsidRPr="00803D33" w:rsidRDefault="00856CA5" w:rsidP="00B558C4">
            <w:pPr>
              <w:rPr>
                <w:lang w:val="nb-NO"/>
              </w:rPr>
            </w:pPr>
            <w:r w:rsidRPr="00803D33">
              <w:rPr>
                <w:lang w:val="nb-NO"/>
              </w:rPr>
              <w:t>1 gang pr. mnd. 10 ganger i året.</w:t>
            </w:r>
          </w:p>
          <w:p w14:paraId="193552D8" w14:textId="77777777" w:rsidR="00856CA5" w:rsidRPr="00803D33" w:rsidRDefault="00856CA5" w:rsidP="00B558C4">
            <w:pPr>
              <w:rPr>
                <w:lang w:val="nb-NO"/>
              </w:rPr>
            </w:pPr>
          </w:p>
          <w:p w14:paraId="7735258D" w14:textId="77777777" w:rsidR="00856CA5" w:rsidRPr="00803D33" w:rsidRDefault="00856CA5" w:rsidP="00B558C4">
            <w:pPr>
              <w:rPr>
                <w:lang w:val="nb-NO"/>
              </w:rPr>
            </w:pPr>
            <w:r w:rsidRPr="00803D33">
              <w:rPr>
                <w:lang w:val="nb-NO"/>
              </w:rPr>
              <w:t xml:space="preserve">Møtehyppighet og innhold justeres etter saksmengde  </w:t>
            </w:r>
          </w:p>
          <w:p w14:paraId="75240BFC" w14:textId="77777777" w:rsidR="00856CA5" w:rsidRPr="00803D33" w:rsidRDefault="00856CA5" w:rsidP="00B558C4">
            <w:pPr>
              <w:rPr>
                <w:lang w:val="nb-NO"/>
              </w:rPr>
            </w:pPr>
          </w:p>
          <w:p w14:paraId="394B9B98" w14:textId="7B340FB3" w:rsidR="00856CA5" w:rsidRPr="00803D33" w:rsidRDefault="00856CA5" w:rsidP="00B558C4">
            <w:pPr>
              <w:rPr>
                <w:lang w:val="nb-NO"/>
              </w:rPr>
            </w:pPr>
          </w:p>
        </w:tc>
        <w:tc>
          <w:tcPr>
            <w:tcW w:w="1994" w:type="dxa"/>
          </w:tcPr>
          <w:p w14:paraId="3076665E" w14:textId="37CDDE74" w:rsidR="00856CA5" w:rsidRPr="00D73C78" w:rsidRDefault="00856CA5" w:rsidP="007C20E0">
            <w:pPr>
              <w:rPr>
                <w:lang w:val="nb-NO"/>
              </w:rPr>
            </w:pPr>
          </w:p>
        </w:tc>
      </w:tr>
      <w:tr w:rsidR="005E20F8" w:rsidRPr="00D73C78" w14:paraId="227B2265" w14:textId="77777777" w:rsidTr="00D2461A">
        <w:tc>
          <w:tcPr>
            <w:tcW w:w="1181" w:type="dxa"/>
            <w:vMerge/>
            <w:shd w:val="clear" w:color="auto" w:fill="C5E0B3" w:themeFill="accent6" w:themeFillTint="66"/>
          </w:tcPr>
          <w:p w14:paraId="537DF529" w14:textId="77777777" w:rsidR="00F32116" w:rsidRPr="00D73C78" w:rsidRDefault="00F32116" w:rsidP="00B558C4">
            <w:pPr>
              <w:rPr>
                <w:lang w:val="nb-NO"/>
              </w:rPr>
            </w:pPr>
          </w:p>
        </w:tc>
        <w:tc>
          <w:tcPr>
            <w:tcW w:w="2997" w:type="dxa"/>
          </w:tcPr>
          <w:p w14:paraId="0BB880F5" w14:textId="77777777" w:rsidR="00F32116" w:rsidRPr="00803D33" w:rsidRDefault="00F32116" w:rsidP="00F32116">
            <w:pPr>
              <w:rPr>
                <w:lang w:val="nb-NO"/>
              </w:rPr>
            </w:pPr>
            <w:r w:rsidRPr="00803D33">
              <w:rPr>
                <w:lang w:val="nb-NO"/>
              </w:rPr>
              <w:t>Drøftingsmøte</w:t>
            </w:r>
          </w:p>
          <w:p w14:paraId="4037FB6A" w14:textId="77777777" w:rsidR="00F32116" w:rsidRPr="00803D33" w:rsidRDefault="00F32116" w:rsidP="00F32116">
            <w:pPr>
              <w:pStyle w:val="Listeavsnitt"/>
              <w:numPr>
                <w:ilvl w:val="0"/>
                <w:numId w:val="4"/>
              </w:numPr>
              <w:rPr>
                <w:lang w:val="nb-NO"/>
              </w:rPr>
            </w:pPr>
            <w:r w:rsidRPr="00803D33">
              <w:rPr>
                <w:lang w:val="nb-NO"/>
              </w:rPr>
              <w:t>Frist for å melde saker: 2 uker før</w:t>
            </w:r>
          </w:p>
          <w:p w14:paraId="3EB4E521" w14:textId="25998CC5" w:rsidR="00F32116" w:rsidRPr="00803D33" w:rsidRDefault="00537CF3" w:rsidP="00F32116">
            <w:pPr>
              <w:pStyle w:val="Listeavsnitt"/>
              <w:numPr>
                <w:ilvl w:val="0"/>
                <w:numId w:val="4"/>
              </w:numPr>
              <w:rPr>
                <w:lang w:val="nb-NO"/>
              </w:rPr>
            </w:pPr>
            <w:r w:rsidRPr="00803D33">
              <w:rPr>
                <w:lang w:val="nb-NO"/>
              </w:rPr>
              <w:t>I</w:t>
            </w:r>
            <w:r w:rsidR="00F32116" w:rsidRPr="00803D33">
              <w:rPr>
                <w:lang w:val="nb-NO"/>
              </w:rPr>
              <w:t>nnkalling sendes ut for 1 år av gangen</w:t>
            </w:r>
          </w:p>
          <w:p w14:paraId="3CC6F1BD" w14:textId="3FA71501" w:rsidR="00F32116" w:rsidRPr="00803D33" w:rsidRDefault="00537CF3" w:rsidP="00F32116">
            <w:pPr>
              <w:pStyle w:val="Listeavsnitt"/>
              <w:numPr>
                <w:ilvl w:val="0"/>
                <w:numId w:val="4"/>
              </w:numPr>
              <w:rPr>
                <w:lang w:val="nb-NO"/>
              </w:rPr>
            </w:pPr>
            <w:r w:rsidRPr="00803D33">
              <w:rPr>
                <w:lang w:val="nb-NO"/>
              </w:rPr>
              <w:t>S</w:t>
            </w:r>
            <w:r w:rsidR="00F32116" w:rsidRPr="00803D33">
              <w:rPr>
                <w:lang w:val="nb-NO"/>
              </w:rPr>
              <w:t xml:space="preserve">aksliste sendes ut senest 1 uke før. </w:t>
            </w:r>
          </w:p>
          <w:p w14:paraId="22330DAC" w14:textId="0D871AF0" w:rsidR="00F32116" w:rsidRPr="00803D33" w:rsidRDefault="00537CF3" w:rsidP="00537CF3">
            <w:pPr>
              <w:pStyle w:val="Listeavsnitt"/>
              <w:numPr>
                <w:ilvl w:val="0"/>
                <w:numId w:val="18"/>
              </w:numPr>
              <w:rPr>
                <w:lang w:val="nb-NO"/>
              </w:rPr>
            </w:pPr>
            <w:r w:rsidRPr="00803D33">
              <w:rPr>
                <w:lang w:val="nb-NO"/>
              </w:rPr>
              <w:t>R</w:t>
            </w:r>
            <w:r w:rsidR="00F32116" w:rsidRPr="00803D33">
              <w:rPr>
                <w:lang w:val="nb-NO"/>
              </w:rPr>
              <w:t>eferat, inkludert informasjon om videre behandling av saken</w:t>
            </w:r>
          </w:p>
        </w:tc>
        <w:tc>
          <w:tcPr>
            <w:tcW w:w="2695" w:type="dxa"/>
          </w:tcPr>
          <w:p w14:paraId="70D46B6E" w14:textId="77777777" w:rsidR="00F32116" w:rsidRPr="00803D33" w:rsidRDefault="00C54363" w:rsidP="00B558C4">
            <w:pPr>
              <w:rPr>
                <w:lang w:val="nb-NO"/>
              </w:rPr>
            </w:pPr>
            <w:r w:rsidRPr="00803D33">
              <w:rPr>
                <w:lang w:val="nb-NO"/>
              </w:rPr>
              <w:t>Innmeldte saker til drøfting</w:t>
            </w:r>
          </w:p>
          <w:p w14:paraId="2FF86E55" w14:textId="77777777" w:rsidR="00C54363" w:rsidRPr="00803D33" w:rsidRDefault="00C54363" w:rsidP="00B558C4">
            <w:pPr>
              <w:rPr>
                <w:lang w:val="nb-NO"/>
              </w:rPr>
            </w:pPr>
            <w:r w:rsidRPr="00803D33">
              <w:rPr>
                <w:lang w:val="nb-NO"/>
              </w:rPr>
              <w:t>Årlige drøftings saker jamfør lov og avtaleverk</w:t>
            </w:r>
          </w:p>
          <w:p w14:paraId="1BA048EB" w14:textId="67AA5C8A" w:rsidR="00A220BD" w:rsidRPr="00803D33" w:rsidRDefault="0028666D" w:rsidP="00B558C4">
            <w:pPr>
              <w:rPr>
                <w:sz w:val="24"/>
                <w:szCs w:val="24"/>
                <w:lang w:val="nb-NO"/>
              </w:rPr>
            </w:pPr>
            <w:r w:rsidRPr="00803D33">
              <w:rPr>
                <w:sz w:val="24"/>
                <w:szCs w:val="24"/>
                <w:lang w:val="nb-NO"/>
              </w:rPr>
              <w:t>(</w:t>
            </w:r>
            <w:r w:rsidR="00A220BD" w:rsidRPr="00803D33">
              <w:rPr>
                <w:sz w:val="24"/>
                <w:szCs w:val="24"/>
                <w:lang w:val="nb-NO"/>
              </w:rPr>
              <w:t>Heltid, midlertidig ansettelser</w:t>
            </w:r>
            <w:r w:rsidRPr="00803D33">
              <w:rPr>
                <w:sz w:val="24"/>
                <w:szCs w:val="24"/>
                <w:lang w:val="nb-NO"/>
              </w:rPr>
              <w:t xml:space="preserve">, innleie fra vikarbyråer </w:t>
            </w:r>
            <w:proofErr w:type="spellStart"/>
            <w:r w:rsidRPr="00803D33">
              <w:rPr>
                <w:sz w:val="24"/>
                <w:szCs w:val="24"/>
                <w:lang w:val="nb-NO"/>
              </w:rPr>
              <w:t>osv</w:t>
            </w:r>
            <w:proofErr w:type="spellEnd"/>
            <w:r w:rsidRPr="00803D33">
              <w:rPr>
                <w:sz w:val="24"/>
                <w:szCs w:val="24"/>
                <w:lang w:val="nb-NO"/>
              </w:rPr>
              <w:t>)</w:t>
            </w:r>
          </w:p>
        </w:tc>
        <w:tc>
          <w:tcPr>
            <w:tcW w:w="2761" w:type="dxa"/>
          </w:tcPr>
          <w:p w14:paraId="613D9F93" w14:textId="738E61D2" w:rsidR="005E20F8" w:rsidRPr="00803D33" w:rsidRDefault="005E20F8" w:rsidP="005E20F8">
            <w:pPr>
              <w:rPr>
                <w:lang w:val="nb-NO"/>
              </w:rPr>
            </w:pPr>
            <w:r w:rsidRPr="00803D33">
              <w:rPr>
                <w:lang w:val="nb-NO"/>
              </w:rPr>
              <w:t>Organisasjonsdirektør og aktuelle direktører</w:t>
            </w:r>
          </w:p>
          <w:p w14:paraId="141FACB6" w14:textId="77777777" w:rsidR="005E20F8" w:rsidRPr="00803D33" w:rsidRDefault="005E20F8" w:rsidP="005E20F8">
            <w:pPr>
              <w:rPr>
                <w:lang w:val="nb-NO"/>
              </w:rPr>
            </w:pPr>
            <w:r w:rsidRPr="00803D33">
              <w:rPr>
                <w:lang w:val="nb-NO"/>
              </w:rPr>
              <w:t>Representanter fra HR</w:t>
            </w:r>
          </w:p>
          <w:p w14:paraId="1E318195" w14:textId="77777777" w:rsidR="005E20F8" w:rsidRPr="00803D33" w:rsidRDefault="005E20F8" w:rsidP="005E20F8">
            <w:pPr>
              <w:rPr>
                <w:lang w:val="nb-NO"/>
              </w:rPr>
            </w:pPr>
            <w:r w:rsidRPr="00803D33">
              <w:rPr>
                <w:lang w:val="nb-NO"/>
              </w:rPr>
              <w:t>Sentralt HVO</w:t>
            </w:r>
          </w:p>
          <w:p w14:paraId="6C450532" w14:textId="77777777" w:rsidR="005E20F8" w:rsidRPr="00803D33" w:rsidRDefault="005E20F8" w:rsidP="005E20F8">
            <w:pPr>
              <w:rPr>
                <w:lang w:val="nb-NO"/>
              </w:rPr>
            </w:pPr>
            <w:r w:rsidRPr="00803D33">
              <w:rPr>
                <w:lang w:val="nb-NO"/>
              </w:rPr>
              <w:t>FTV Akademikerne</w:t>
            </w:r>
          </w:p>
          <w:p w14:paraId="2EE547BA" w14:textId="77777777" w:rsidR="005E20F8" w:rsidRPr="00803D33" w:rsidRDefault="005E20F8" w:rsidP="005E20F8">
            <w:pPr>
              <w:rPr>
                <w:lang w:val="nb-NO"/>
              </w:rPr>
            </w:pPr>
            <w:r w:rsidRPr="00803D33">
              <w:rPr>
                <w:lang w:val="nb-NO"/>
              </w:rPr>
              <w:t>HTV</w:t>
            </w:r>
          </w:p>
          <w:p w14:paraId="2CFD6817" w14:textId="77777777" w:rsidR="005E20F8" w:rsidRPr="00803D33" w:rsidRDefault="005E20F8" w:rsidP="005E20F8">
            <w:pPr>
              <w:rPr>
                <w:lang w:val="nb-NO"/>
              </w:rPr>
            </w:pPr>
          </w:p>
          <w:p w14:paraId="108EF2B4" w14:textId="77777777" w:rsidR="005E20F8" w:rsidRPr="00803D33" w:rsidRDefault="005E20F8" w:rsidP="005E20F8">
            <w:pPr>
              <w:rPr>
                <w:lang w:val="nb-NO"/>
              </w:rPr>
            </w:pPr>
            <w:r w:rsidRPr="00803D33">
              <w:rPr>
                <w:lang w:val="nb-NO"/>
              </w:rPr>
              <w:t xml:space="preserve">Øvrige frikjøpte tillitsvalgte og HVO kan delta på digitalt </w:t>
            </w:r>
            <w:proofErr w:type="spellStart"/>
            <w:r w:rsidRPr="00803D33">
              <w:rPr>
                <w:lang w:val="nb-NO"/>
              </w:rPr>
              <w:t>medlytt</w:t>
            </w:r>
            <w:proofErr w:type="spellEnd"/>
            <w:r w:rsidRPr="00803D33">
              <w:rPr>
                <w:lang w:val="nb-NO"/>
              </w:rPr>
              <w:t xml:space="preserve"> </w:t>
            </w:r>
          </w:p>
          <w:p w14:paraId="5701ADA5" w14:textId="77777777" w:rsidR="005E20F8" w:rsidRPr="00803D33" w:rsidRDefault="005E20F8" w:rsidP="005E20F8">
            <w:pPr>
              <w:rPr>
                <w:lang w:val="nb-NO"/>
              </w:rPr>
            </w:pPr>
          </w:p>
          <w:p w14:paraId="40013EA7" w14:textId="77777777" w:rsidR="00F32116" w:rsidRPr="00803D33" w:rsidRDefault="005E20F8" w:rsidP="005E20F8">
            <w:pPr>
              <w:rPr>
                <w:lang w:val="nb-NO"/>
              </w:rPr>
            </w:pPr>
            <w:r w:rsidRPr="00803D33">
              <w:rPr>
                <w:lang w:val="nb-NO"/>
              </w:rPr>
              <w:t>Representanter som har talerett, kan byttes fra sak til sak og være til stede i hele møtet. Hovedtillitsvalgt og sentralt HVO er alltid til stede i møte.</w:t>
            </w:r>
          </w:p>
          <w:p w14:paraId="6F1A1325" w14:textId="766F6D01" w:rsidR="0028666D" w:rsidRPr="00803D33" w:rsidRDefault="0028666D" w:rsidP="005E20F8">
            <w:pPr>
              <w:rPr>
                <w:b/>
                <w:bCs/>
                <w:lang w:val="nb-NO"/>
              </w:rPr>
            </w:pPr>
          </w:p>
        </w:tc>
        <w:tc>
          <w:tcPr>
            <w:tcW w:w="1701" w:type="dxa"/>
          </w:tcPr>
          <w:p w14:paraId="2B66BA08" w14:textId="1AB9970E" w:rsidR="007C20E0" w:rsidRPr="00803D33" w:rsidRDefault="007C20E0" w:rsidP="007C20E0">
            <w:pPr>
              <w:rPr>
                <w:lang w:val="nb-NO"/>
              </w:rPr>
            </w:pPr>
            <w:r w:rsidRPr="00803D33">
              <w:rPr>
                <w:lang w:val="nb-NO"/>
              </w:rPr>
              <w:t xml:space="preserve">Ca. 1,5 timer </w:t>
            </w:r>
          </w:p>
          <w:p w14:paraId="1EFB8340" w14:textId="77777777" w:rsidR="007C20E0" w:rsidRPr="00803D33" w:rsidRDefault="007C20E0" w:rsidP="007C20E0">
            <w:pPr>
              <w:rPr>
                <w:lang w:val="nb-NO"/>
              </w:rPr>
            </w:pPr>
            <w:r w:rsidRPr="00803D33">
              <w:rPr>
                <w:lang w:val="nb-NO"/>
              </w:rPr>
              <w:t>1 gang pr. mnd. 10 ganger i året.</w:t>
            </w:r>
          </w:p>
          <w:p w14:paraId="31E6E686" w14:textId="77777777" w:rsidR="007C20E0" w:rsidRPr="00803D33" w:rsidRDefault="007C20E0" w:rsidP="007C20E0">
            <w:pPr>
              <w:rPr>
                <w:lang w:val="nb-NO"/>
              </w:rPr>
            </w:pPr>
          </w:p>
          <w:p w14:paraId="022665F8" w14:textId="77777777" w:rsidR="007C20E0" w:rsidRPr="00803D33" w:rsidRDefault="007C20E0" w:rsidP="007C20E0">
            <w:pPr>
              <w:rPr>
                <w:lang w:val="nb-NO"/>
              </w:rPr>
            </w:pPr>
            <w:r w:rsidRPr="00803D33">
              <w:rPr>
                <w:lang w:val="nb-NO"/>
              </w:rPr>
              <w:t xml:space="preserve">Møtehyppighet og innhold justeres etter saksmengde  </w:t>
            </w:r>
          </w:p>
          <w:p w14:paraId="162292EB" w14:textId="77777777" w:rsidR="007C20E0" w:rsidRPr="00803D33" w:rsidRDefault="007C20E0" w:rsidP="007C20E0">
            <w:pPr>
              <w:rPr>
                <w:lang w:val="nb-NO"/>
              </w:rPr>
            </w:pPr>
          </w:p>
          <w:p w14:paraId="565D5FFC" w14:textId="77777777" w:rsidR="00F32116" w:rsidRPr="00803D33" w:rsidRDefault="00F32116" w:rsidP="3E5E3A33">
            <w:pPr>
              <w:rPr>
                <w:lang w:val="nb-NO"/>
              </w:rPr>
            </w:pPr>
          </w:p>
        </w:tc>
        <w:tc>
          <w:tcPr>
            <w:tcW w:w="1994" w:type="dxa"/>
          </w:tcPr>
          <w:p w14:paraId="7D6997D6" w14:textId="77777777" w:rsidR="007C20E0" w:rsidRPr="00D73C78" w:rsidRDefault="007C20E0" w:rsidP="007C20E0">
            <w:pPr>
              <w:rPr>
                <w:lang w:val="nb-NO"/>
              </w:rPr>
            </w:pPr>
            <w:r w:rsidRPr="00D73C78">
              <w:rPr>
                <w:lang w:val="nb-NO"/>
              </w:rPr>
              <w:t xml:space="preserve">Arbeidsgivers fullmakt skal avklares i forkant av drøftingsmøter. </w:t>
            </w:r>
          </w:p>
          <w:p w14:paraId="56F2D92A" w14:textId="77777777" w:rsidR="007C20E0" w:rsidRPr="00D73C78" w:rsidRDefault="007C20E0" w:rsidP="007C20E0">
            <w:pPr>
              <w:rPr>
                <w:lang w:val="nb-NO"/>
              </w:rPr>
            </w:pPr>
          </w:p>
          <w:p w14:paraId="3D81F3CE" w14:textId="77777777" w:rsidR="007C20E0" w:rsidRPr="00D73C78" w:rsidRDefault="007C20E0" w:rsidP="007C20E0">
            <w:pPr>
              <w:rPr>
                <w:lang w:val="nb-NO"/>
              </w:rPr>
            </w:pPr>
            <w:r w:rsidRPr="00D73C78">
              <w:rPr>
                <w:lang w:val="nb-NO"/>
              </w:rPr>
              <w:t xml:space="preserve">Viktig å informere og drøfte videre saksgang og </w:t>
            </w:r>
            <w:proofErr w:type="spellStart"/>
            <w:r w:rsidRPr="00D73C78">
              <w:rPr>
                <w:lang w:val="nb-NO"/>
              </w:rPr>
              <w:t>evt</w:t>
            </w:r>
            <w:proofErr w:type="spellEnd"/>
            <w:r w:rsidRPr="00D73C78">
              <w:rPr>
                <w:lang w:val="nb-NO"/>
              </w:rPr>
              <w:t xml:space="preserve"> rekkefølge på behandling i politiske utvalg </w:t>
            </w:r>
          </w:p>
          <w:p w14:paraId="573835F7" w14:textId="77777777" w:rsidR="00F32116" w:rsidRPr="00D73C78" w:rsidRDefault="00F32116" w:rsidP="00866215">
            <w:pPr>
              <w:rPr>
                <w:lang w:val="nb-NO"/>
              </w:rPr>
            </w:pPr>
          </w:p>
        </w:tc>
      </w:tr>
      <w:tr w:rsidR="005E20F8" w:rsidRPr="00D73C78" w14:paraId="622C8C8A" w14:textId="77777777" w:rsidTr="00D2461A">
        <w:tc>
          <w:tcPr>
            <w:tcW w:w="1181" w:type="dxa"/>
            <w:vMerge/>
            <w:shd w:val="clear" w:color="auto" w:fill="C5E0B3" w:themeFill="accent6" w:themeFillTint="66"/>
          </w:tcPr>
          <w:p w14:paraId="034C6980" w14:textId="77777777" w:rsidR="00856CA5" w:rsidRPr="00D73C78" w:rsidRDefault="00856CA5" w:rsidP="00B558C4">
            <w:pPr>
              <w:rPr>
                <w:lang w:val="nb-NO"/>
              </w:rPr>
            </w:pPr>
          </w:p>
        </w:tc>
        <w:tc>
          <w:tcPr>
            <w:tcW w:w="2997" w:type="dxa"/>
          </w:tcPr>
          <w:p w14:paraId="55A8379A" w14:textId="5C5C6969" w:rsidR="00856CA5" w:rsidRPr="00D73C78" w:rsidRDefault="00856CA5" w:rsidP="00B558C4">
            <w:pPr>
              <w:rPr>
                <w:strike/>
                <w:lang w:val="nb-NO"/>
              </w:rPr>
            </w:pPr>
            <w:r w:rsidRPr="00D73C78">
              <w:rPr>
                <w:lang w:val="nb-NO"/>
              </w:rPr>
              <w:t xml:space="preserve">½ </w:t>
            </w:r>
            <w:r w:rsidR="000954A0" w:rsidRPr="00D73C78">
              <w:rPr>
                <w:lang w:val="nb-NO"/>
              </w:rPr>
              <w:t>-</w:t>
            </w:r>
            <w:r w:rsidR="0014787C" w:rsidRPr="00D73C78">
              <w:rPr>
                <w:lang w:val="nb-NO"/>
              </w:rPr>
              <w:t xml:space="preserve"> hel</w:t>
            </w:r>
            <w:r w:rsidRPr="00D73C78">
              <w:rPr>
                <w:lang w:val="nb-NO"/>
              </w:rPr>
              <w:t xml:space="preserve">dags samlinger </w:t>
            </w:r>
          </w:p>
          <w:p w14:paraId="257809AD" w14:textId="2BC72266" w:rsidR="00856CA5" w:rsidRPr="00D73C78" w:rsidRDefault="00856CA5" w:rsidP="00B558C4">
            <w:pPr>
              <w:rPr>
                <w:lang w:val="nb-NO"/>
              </w:rPr>
            </w:pPr>
          </w:p>
        </w:tc>
        <w:tc>
          <w:tcPr>
            <w:tcW w:w="2695" w:type="dxa"/>
          </w:tcPr>
          <w:p w14:paraId="5F85F5CA" w14:textId="76CA72BD" w:rsidR="00856CA5" w:rsidRPr="00D73C78" w:rsidRDefault="00856CA5" w:rsidP="00B558C4">
            <w:pPr>
              <w:rPr>
                <w:lang w:val="nb-NO"/>
              </w:rPr>
            </w:pPr>
            <w:r w:rsidRPr="00D73C78">
              <w:rPr>
                <w:lang w:val="nb-NO"/>
              </w:rPr>
              <w:t xml:space="preserve">Opplæring i aktuelle tema </w:t>
            </w:r>
          </w:p>
          <w:p w14:paraId="0917F1D8" w14:textId="31332C96" w:rsidR="00856CA5" w:rsidRPr="00D73C78" w:rsidRDefault="00856CA5" w:rsidP="00B558C4">
            <w:pPr>
              <w:rPr>
                <w:lang w:val="nb-NO"/>
              </w:rPr>
            </w:pPr>
            <w:r w:rsidRPr="00D73C78">
              <w:rPr>
                <w:lang w:val="nb-NO"/>
              </w:rPr>
              <w:t>Gjensidig informasjon og samhandling</w:t>
            </w:r>
          </w:p>
        </w:tc>
        <w:tc>
          <w:tcPr>
            <w:tcW w:w="2761" w:type="dxa"/>
          </w:tcPr>
          <w:p w14:paraId="26A33D3E" w14:textId="0A56F19B" w:rsidR="00856CA5" w:rsidRPr="00D73C78" w:rsidRDefault="00856CA5" w:rsidP="00B558C4">
            <w:pPr>
              <w:rPr>
                <w:lang w:val="nb-NO"/>
              </w:rPr>
            </w:pPr>
            <w:r w:rsidRPr="00D73C78">
              <w:rPr>
                <w:lang w:val="nb-NO"/>
              </w:rPr>
              <w:t>Kommunedirektørens ledergruppe</w:t>
            </w:r>
          </w:p>
          <w:p w14:paraId="352DF854" w14:textId="11C06BBA" w:rsidR="00856CA5" w:rsidRPr="00D73C78" w:rsidRDefault="00856CA5" w:rsidP="00B558C4">
            <w:pPr>
              <w:rPr>
                <w:lang w:val="nb-NO"/>
              </w:rPr>
            </w:pPr>
            <w:r w:rsidRPr="00D73C78">
              <w:rPr>
                <w:lang w:val="nb-NO"/>
              </w:rPr>
              <w:t>Representanter fra HR</w:t>
            </w:r>
          </w:p>
          <w:p w14:paraId="2A55723A" w14:textId="008D1906" w:rsidR="00856CA5" w:rsidRPr="00D73C78" w:rsidRDefault="00856CA5" w:rsidP="00B558C4">
            <w:pPr>
              <w:rPr>
                <w:lang w:val="nb-NO"/>
              </w:rPr>
            </w:pPr>
            <w:r w:rsidRPr="00D73C78">
              <w:rPr>
                <w:lang w:val="nb-NO"/>
              </w:rPr>
              <w:t>Alle HVO</w:t>
            </w:r>
          </w:p>
          <w:p w14:paraId="3B977670" w14:textId="465C4BBF" w:rsidR="00856CA5" w:rsidRPr="00D73C78" w:rsidRDefault="00856CA5" w:rsidP="00B558C4">
            <w:pPr>
              <w:rPr>
                <w:lang w:val="nb-NO"/>
              </w:rPr>
            </w:pPr>
            <w:r w:rsidRPr="00D73C78">
              <w:rPr>
                <w:lang w:val="nb-NO"/>
              </w:rPr>
              <w:t>HTV</w:t>
            </w:r>
          </w:p>
          <w:p w14:paraId="5B015E15" w14:textId="0007AE81" w:rsidR="00856CA5" w:rsidRPr="00D73C78" w:rsidRDefault="00856CA5" w:rsidP="00B558C4">
            <w:pPr>
              <w:rPr>
                <w:lang w:val="nb-NO"/>
              </w:rPr>
            </w:pPr>
            <w:r w:rsidRPr="00D73C78">
              <w:rPr>
                <w:lang w:val="nb-NO"/>
              </w:rPr>
              <w:t>FTV Akademikerne</w:t>
            </w:r>
          </w:p>
          <w:p w14:paraId="76A5943A" w14:textId="37461AA8" w:rsidR="00856CA5" w:rsidRPr="00D73C78" w:rsidRDefault="00856CA5" w:rsidP="00B558C4">
            <w:pPr>
              <w:rPr>
                <w:lang w:val="nb-NO"/>
              </w:rPr>
            </w:pPr>
            <w:r w:rsidRPr="00D73C78">
              <w:rPr>
                <w:lang w:val="nb-NO"/>
              </w:rPr>
              <w:t>Frikjøpte tillitsvalgte</w:t>
            </w:r>
          </w:p>
        </w:tc>
        <w:tc>
          <w:tcPr>
            <w:tcW w:w="1701" w:type="dxa"/>
          </w:tcPr>
          <w:p w14:paraId="49346E14" w14:textId="7443A532" w:rsidR="00856CA5" w:rsidRPr="00D73C78" w:rsidRDefault="00856CA5" w:rsidP="00B558C4">
            <w:pPr>
              <w:rPr>
                <w:lang w:val="nb-NO"/>
              </w:rPr>
            </w:pPr>
            <w:r w:rsidRPr="00D73C78">
              <w:rPr>
                <w:lang w:val="nb-NO"/>
              </w:rPr>
              <w:t>2 gang pr. år</w:t>
            </w:r>
          </w:p>
        </w:tc>
        <w:tc>
          <w:tcPr>
            <w:tcW w:w="1994" w:type="dxa"/>
          </w:tcPr>
          <w:p w14:paraId="0D6E7935" w14:textId="4019EDCB" w:rsidR="00856CA5" w:rsidRPr="00D73C78" w:rsidRDefault="00856CA5" w:rsidP="00B558C4">
            <w:pPr>
              <w:rPr>
                <w:lang w:val="nb-NO"/>
              </w:rPr>
            </w:pPr>
          </w:p>
        </w:tc>
      </w:tr>
      <w:tr w:rsidR="005E20F8" w:rsidRPr="00D73C78" w14:paraId="77EB1027" w14:textId="77777777" w:rsidTr="00D2461A">
        <w:tc>
          <w:tcPr>
            <w:tcW w:w="1181" w:type="dxa"/>
            <w:vMerge/>
            <w:shd w:val="clear" w:color="auto" w:fill="C5E0B3" w:themeFill="accent6" w:themeFillTint="66"/>
          </w:tcPr>
          <w:p w14:paraId="62A0EC0E" w14:textId="77777777" w:rsidR="002D2C4F" w:rsidRPr="00D73C78" w:rsidRDefault="002D2C4F" w:rsidP="00B558C4">
            <w:pPr>
              <w:rPr>
                <w:lang w:val="nb-NO"/>
              </w:rPr>
            </w:pPr>
          </w:p>
        </w:tc>
        <w:tc>
          <w:tcPr>
            <w:tcW w:w="2997" w:type="dxa"/>
          </w:tcPr>
          <w:p w14:paraId="528CBD76" w14:textId="71E5380C" w:rsidR="002D2C4F" w:rsidRPr="00D73C78" w:rsidRDefault="00E4723E" w:rsidP="00B558C4">
            <w:pPr>
              <w:rPr>
                <w:lang w:val="nb-NO"/>
              </w:rPr>
            </w:pPr>
            <w:r w:rsidRPr="00D73C78">
              <w:rPr>
                <w:lang w:val="nb-NO"/>
              </w:rPr>
              <w:t xml:space="preserve">Evalueringssamtale med de ulike </w:t>
            </w:r>
            <w:r w:rsidR="006629A6" w:rsidRPr="00D73C78">
              <w:rPr>
                <w:lang w:val="nb-NO"/>
              </w:rPr>
              <w:t>arbeidstakerorganisasjonene</w:t>
            </w:r>
            <w:r w:rsidR="00E637A5" w:rsidRPr="00D73C78">
              <w:rPr>
                <w:lang w:val="nb-NO"/>
              </w:rPr>
              <w:t xml:space="preserve"> og verne</w:t>
            </w:r>
            <w:r w:rsidR="009637E9" w:rsidRPr="00D73C78">
              <w:rPr>
                <w:lang w:val="nb-NO"/>
              </w:rPr>
              <w:t>-</w:t>
            </w:r>
            <w:r w:rsidR="00E637A5" w:rsidRPr="00D73C78">
              <w:rPr>
                <w:lang w:val="nb-NO"/>
              </w:rPr>
              <w:t>siden</w:t>
            </w:r>
          </w:p>
        </w:tc>
        <w:tc>
          <w:tcPr>
            <w:tcW w:w="2695" w:type="dxa"/>
          </w:tcPr>
          <w:p w14:paraId="7C4D32AD" w14:textId="1F4C0C83" w:rsidR="002D2C4F" w:rsidRPr="00D73C78" w:rsidRDefault="00E23723" w:rsidP="00B558C4">
            <w:pPr>
              <w:rPr>
                <w:lang w:val="nb-NO"/>
              </w:rPr>
            </w:pPr>
            <w:r w:rsidRPr="00D73C78">
              <w:rPr>
                <w:lang w:val="nb-NO"/>
              </w:rPr>
              <w:t>Dialog rundt partssamarbeidet mellom arbeidsgiver og den aktuelle arbeidstakerorganisasjon</w:t>
            </w:r>
            <w:r w:rsidR="00130D50" w:rsidRPr="00D73C78">
              <w:rPr>
                <w:lang w:val="nb-NO"/>
              </w:rPr>
              <w:t>en</w:t>
            </w:r>
          </w:p>
        </w:tc>
        <w:tc>
          <w:tcPr>
            <w:tcW w:w="2761" w:type="dxa"/>
          </w:tcPr>
          <w:p w14:paraId="3DC30D12" w14:textId="5F43D5E1" w:rsidR="00456F64" w:rsidRPr="00D73C78" w:rsidRDefault="005E433F" w:rsidP="00B558C4">
            <w:pPr>
              <w:rPr>
                <w:lang w:val="nb-NO"/>
              </w:rPr>
            </w:pPr>
            <w:r w:rsidRPr="00D73C78">
              <w:rPr>
                <w:lang w:val="nb-NO"/>
              </w:rPr>
              <w:t>Organisasjons</w:t>
            </w:r>
            <w:r w:rsidR="00456F64" w:rsidRPr="00D73C78">
              <w:rPr>
                <w:lang w:val="nb-NO"/>
              </w:rPr>
              <w:t>direktør</w:t>
            </w:r>
          </w:p>
          <w:p w14:paraId="279BCE1E" w14:textId="1E9D2598" w:rsidR="006E034A" w:rsidRPr="00D73C78" w:rsidRDefault="006E034A" w:rsidP="00B558C4">
            <w:pPr>
              <w:rPr>
                <w:lang w:val="nb-NO"/>
              </w:rPr>
            </w:pPr>
            <w:r w:rsidRPr="00D73C78">
              <w:rPr>
                <w:lang w:val="nb-NO"/>
              </w:rPr>
              <w:t>Representanter fra HR</w:t>
            </w:r>
          </w:p>
          <w:p w14:paraId="389E1CBF" w14:textId="5DB276BD" w:rsidR="002D2C4F" w:rsidRPr="00D73C78" w:rsidRDefault="00130D50" w:rsidP="00B558C4">
            <w:pPr>
              <w:rPr>
                <w:lang w:val="nb-NO"/>
              </w:rPr>
            </w:pPr>
            <w:r w:rsidRPr="00D73C78">
              <w:rPr>
                <w:lang w:val="nb-NO"/>
              </w:rPr>
              <w:t xml:space="preserve">Frikjøpte tillitsvalgte </w:t>
            </w:r>
            <w:r w:rsidR="00206010" w:rsidRPr="00D73C78">
              <w:rPr>
                <w:lang w:val="nb-NO"/>
              </w:rPr>
              <w:t>i hver enkelt arbeidstakerorganisasjon</w:t>
            </w:r>
            <w:r w:rsidR="00E637A5" w:rsidRPr="00D73C78">
              <w:rPr>
                <w:lang w:val="nb-NO"/>
              </w:rPr>
              <w:t xml:space="preserve"> og </w:t>
            </w:r>
            <w:proofErr w:type="spellStart"/>
            <w:r w:rsidR="00E637A5" w:rsidRPr="00D73C78">
              <w:rPr>
                <w:lang w:val="nb-NO"/>
              </w:rPr>
              <w:t>vernesiden</w:t>
            </w:r>
            <w:proofErr w:type="spellEnd"/>
          </w:p>
        </w:tc>
        <w:tc>
          <w:tcPr>
            <w:tcW w:w="1701" w:type="dxa"/>
          </w:tcPr>
          <w:p w14:paraId="24C195A5" w14:textId="0010B1ED" w:rsidR="002D2C4F" w:rsidRPr="00D73C78" w:rsidRDefault="006E034A" w:rsidP="00B558C4">
            <w:pPr>
              <w:rPr>
                <w:lang w:val="nb-NO"/>
              </w:rPr>
            </w:pPr>
            <w:r w:rsidRPr="00D73C78">
              <w:rPr>
                <w:lang w:val="nb-NO"/>
              </w:rPr>
              <w:t>1 x pr år</w:t>
            </w:r>
          </w:p>
        </w:tc>
        <w:tc>
          <w:tcPr>
            <w:tcW w:w="1994" w:type="dxa"/>
          </w:tcPr>
          <w:p w14:paraId="31968EA5" w14:textId="77777777" w:rsidR="002D2C4F" w:rsidRPr="00D73C78" w:rsidRDefault="002D2C4F" w:rsidP="00B558C4">
            <w:pPr>
              <w:rPr>
                <w:lang w:val="nb-NO"/>
              </w:rPr>
            </w:pPr>
          </w:p>
        </w:tc>
      </w:tr>
      <w:tr w:rsidR="005E20F8" w:rsidRPr="00D73C78" w14:paraId="24F23E9D" w14:textId="77777777" w:rsidTr="00D2461A">
        <w:tc>
          <w:tcPr>
            <w:tcW w:w="1181" w:type="dxa"/>
            <w:vMerge/>
            <w:shd w:val="clear" w:color="auto" w:fill="C5E0B3" w:themeFill="accent6" w:themeFillTint="66"/>
          </w:tcPr>
          <w:p w14:paraId="6218835D" w14:textId="77777777" w:rsidR="00856CA5" w:rsidRPr="00D73C78" w:rsidRDefault="00856CA5" w:rsidP="00B558C4">
            <w:pPr>
              <w:rPr>
                <w:lang w:val="nb-NO"/>
              </w:rPr>
            </w:pPr>
          </w:p>
        </w:tc>
        <w:tc>
          <w:tcPr>
            <w:tcW w:w="2997" w:type="dxa"/>
          </w:tcPr>
          <w:p w14:paraId="617482F1" w14:textId="1322FBC8" w:rsidR="00856CA5" w:rsidRPr="00D73C78" w:rsidRDefault="00856CA5" w:rsidP="00B558C4">
            <w:pPr>
              <w:rPr>
                <w:lang w:val="nb-NO"/>
              </w:rPr>
            </w:pPr>
            <w:r w:rsidRPr="00D73C78">
              <w:rPr>
                <w:lang w:val="nb-NO"/>
              </w:rPr>
              <w:t>Partssammensatte ad hoc-grupper</w:t>
            </w:r>
          </w:p>
        </w:tc>
        <w:tc>
          <w:tcPr>
            <w:tcW w:w="2695" w:type="dxa"/>
          </w:tcPr>
          <w:p w14:paraId="4DD03091" w14:textId="46515513" w:rsidR="00856CA5" w:rsidRPr="00D73C78" w:rsidRDefault="00856CA5" w:rsidP="00B558C4">
            <w:pPr>
              <w:rPr>
                <w:lang w:val="nb-NO"/>
              </w:rPr>
            </w:pPr>
            <w:r w:rsidRPr="00D73C78">
              <w:rPr>
                <w:lang w:val="nb-NO"/>
              </w:rPr>
              <w:t>Utredning av administrative spørsmål</w:t>
            </w:r>
          </w:p>
        </w:tc>
        <w:tc>
          <w:tcPr>
            <w:tcW w:w="2761" w:type="dxa"/>
          </w:tcPr>
          <w:p w14:paraId="46E3FC6C" w14:textId="55D379E3" w:rsidR="00856CA5" w:rsidRPr="00D73C78" w:rsidRDefault="00856CA5" w:rsidP="00B558C4">
            <w:pPr>
              <w:rPr>
                <w:lang w:val="nb-NO"/>
              </w:rPr>
            </w:pPr>
            <w:r w:rsidRPr="00D73C78">
              <w:rPr>
                <w:lang w:val="nb-NO"/>
              </w:rPr>
              <w:t>Hensiktsmessig modell avhengig av tema</w:t>
            </w:r>
          </w:p>
        </w:tc>
        <w:tc>
          <w:tcPr>
            <w:tcW w:w="1701" w:type="dxa"/>
          </w:tcPr>
          <w:p w14:paraId="33579B98" w14:textId="05A4ECF4" w:rsidR="00856CA5" w:rsidRPr="00D73C78" w:rsidRDefault="00856CA5" w:rsidP="00B558C4">
            <w:pPr>
              <w:rPr>
                <w:lang w:val="nb-NO"/>
              </w:rPr>
            </w:pPr>
            <w:r w:rsidRPr="00D73C78">
              <w:rPr>
                <w:lang w:val="nb-NO"/>
              </w:rPr>
              <w:t>Ved behov</w:t>
            </w:r>
          </w:p>
        </w:tc>
        <w:tc>
          <w:tcPr>
            <w:tcW w:w="1994" w:type="dxa"/>
          </w:tcPr>
          <w:p w14:paraId="60C29C47" w14:textId="7C2D45EE" w:rsidR="00856CA5" w:rsidRPr="00D73C78" w:rsidRDefault="00856CA5" w:rsidP="00B558C4">
            <w:pPr>
              <w:rPr>
                <w:lang w:val="nb-NO"/>
              </w:rPr>
            </w:pPr>
            <w:r w:rsidRPr="00D73C78">
              <w:rPr>
                <w:lang w:val="nb-NO"/>
              </w:rPr>
              <w:t xml:space="preserve">Sammensetning tas opp på drøftingsmøte </w:t>
            </w:r>
          </w:p>
        </w:tc>
      </w:tr>
      <w:tr w:rsidR="005E20F8" w:rsidRPr="00D73C78" w14:paraId="096EF4D9" w14:textId="77777777" w:rsidTr="00D2461A">
        <w:tc>
          <w:tcPr>
            <w:tcW w:w="1181" w:type="dxa"/>
            <w:vMerge/>
            <w:shd w:val="clear" w:color="auto" w:fill="C5E0B3" w:themeFill="accent6" w:themeFillTint="66"/>
          </w:tcPr>
          <w:p w14:paraId="7C58D94F" w14:textId="77777777" w:rsidR="00856CA5" w:rsidRPr="00D73C78" w:rsidRDefault="00856CA5" w:rsidP="00B558C4">
            <w:pPr>
              <w:rPr>
                <w:lang w:val="nb-NO"/>
              </w:rPr>
            </w:pPr>
          </w:p>
        </w:tc>
        <w:tc>
          <w:tcPr>
            <w:tcW w:w="2997" w:type="dxa"/>
          </w:tcPr>
          <w:p w14:paraId="7795A874" w14:textId="75ECA21B" w:rsidR="00856CA5" w:rsidRPr="00D73C78" w:rsidRDefault="00856CA5" w:rsidP="00B558C4">
            <w:pPr>
              <w:rPr>
                <w:lang w:val="nb-NO"/>
              </w:rPr>
            </w:pPr>
            <w:r w:rsidRPr="00D73C78">
              <w:rPr>
                <w:lang w:val="nb-NO"/>
              </w:rPr>
              <w:t>Hovedarbeidsmiljøutvalg (HAMU)</w:t>
            </w:r>
          </w:p>
        </w:tc>
        <w:tc>
          <w:tcPr>
            <w:tcW w:w="2695" w:type="dxa"/>
          </w:tcPr>
          <w:p w14:paraId="436C549D" w14:textId="6CE10AEE" w:rsidR="00856CA5" w:rsidRPr="00D73C78" w:rsidRDefault="00856CA5" w:rsidP="00B558C4">
            <w:pPr>
              <w:rPr>
                <w:lang w:val="nb-NO"/>
              </w:rPr>
            </w:pPr>
            <w:r w:rsidRPr="00D73C78">
              <w:rPr>
                <w:lang w:val="nb-NO"/>
              </w:rPr>
              <w:t>Se prosedyre for AMU</w:t>
            </w:r>
          </w:p>
        </w:tc>
        <w:tc>
          <w:tcPr>
            <w:tcW w:w="2761" w:type="dxa"/>
          </w:tcPr>
          <w:p w14:paraId="6609F249" w14:textId="77777777" w:rsidR="00856CA5" w:rsidRPr="00D73C78" w:rsidRDefault="00856CA5" w:rsidP="00B558C4">
            <w:pPr>
              <w:rPr>
                <w:lang w:val="nb-NO"/>
              </w:rPr>
            </w:pPr>
            <w:r w:rsidRPr="00D73C78">
              <w:rPr>
                <w:lang w:val="nb-NO"/>
              </w:rPr>
              <w:t>5 fra arbeidsgiver</w:t>
            </w:r>
          </w:p>
          <w:p w14:paraId="2DF6E939" w14:textId="6E805F78" w:rsidR="00856CA5" w:rsidRPr="00D73C78" w:rsidRDefault="00856CA5" w:rsidP="00B558C4">
            <w:pPr>
              <w:rPr>
                <w:lang w:val="nb-NO"/>
              </w:rPr>
            </w:pPr>
            <w:r w:rsidRPr="00D73C78">
              <w:rPr>
                <w:lang w:val="nb-NO"/>
              </w:rPr>
              <w:t>5 fra arbeidstaker</w:t>
            </w:r>
          </w:p>
        </w:tc>
        <w:tc>
          <w:tcPr>
            <w:tcW w:w="1701" w:type="dxa"/>
          </w:tcPr>
          <w:p w14:paraId="745DEF8B" w14:textId="6B815A7D" w:rsidR="00856CA5" w:rsidRPr="00D73C78" w:rsidRDefault="00856CA5" w:rsidP="00B558C4">
            <w:pPr>
              <w:rPr>
                <w:lang w:val="nb-NO"/>
              </w:rPr>
            </w:pPr>
            <w:r w:rsidRPr="00D73C78">
              <w:rPr>
                <w:lang w:val="nb-NO"/>
              </w:rPr>
              <w:t>Se prosedyre for AMU</w:t>
            </w:r>
          </w:p>
        </w:tc>
        <w:tc>
          <w:tcPr>
            <w:tcW w:w="1994" w:type="dxa"/>
          </w:tcPr>
          <w:p w14:paraId="02B8DFD1" w14:textId="77777777" w:rsidR="00856CA5" w:rsidRPr="00D73C78" w:rsidRDefault="00856CA5" w:rsidP="00B558C4">
            <w:pPr>
              <w:rPr>
                <w:lang w:val="nb-NO"/>
              </w:rPr>
            </w:pPr>
          </w:p>
        </w:tc>
      </w:tr>
      <w:tr w:rsidR="005E20F8" w:rsidRPr="00D73C78" w14:paraId="5C587789" w14:textId="77777777" w:rsidTr="00D2461A">
        <w:tc>
          <w:tcPr>
            <w:tcW w:w="1181" w:type="dxa"/>
            <w:vMerge/>
            <w:shd w:val="clear" w:color="auto" w:fill="C5E0B3" w:themeFill="accent6" w:themeFillTint="66"/>
          </w:tcPr>
          <w:p w14:paraId="00B3EADA" w14:textId="77777777" w:rsidR="00856CA5" w:rsidRPr="00D73C78" w:rsidRDefault="00856CA5" w:rsidP="00B558C4">
            <w:pPr>
              <w:rPr>
                <w:lang w:val="nb-NO"/>
              </w:rPr>
            </w:pPr>
          </w:p>
        </w:tc>
        <w:tc>
          <w:tcPr>
            <w:tcW w:w="2997" w:type="dxa"/>
          </w:tcPr>
          <w:p w14:paraId="11455247" w14:textId="795705FF" w:rsidR="00856CA5" w:rsidRPr="00D73C78" w:rsidRDefault="00856CA5" w:rsidP="00B558C4">
            <w:pPr>
              <w:rPr>
                <w:lang w:val="nb-NO"/>
              </w:rPr>
            </w:pPr>
            <w:r w:rsidRPr="00D73C78">
              <w:rPr>
                <w:lang w:val="nb-NO"/>
              </w:rPr>
              <w:t>Planleggingsutvalg (PLU)</w:t>
            </w:r>
          </w:p>
        </w:tc>
        <w:tc>
          <w:tcPr>
            <w:tcW w:w="2695" w:type="dxa"/>
          </w:tcPr>
          <w:p w14:paraId="2B723501" w14:textId="6E88F557" w:rsidR="00856CA5" w:rsidRPr="00D73C78" w:rsidRDefault="00856CA5" w:rsidP="00B558C4">
            <w:pPr>
              <w:rPr>
                <w:lang w:val="nb-NO"/>
              </w:rPr>
            </w:pPr>
            <w:r w:rsidRPr="00D73C78">
              <w:rPr>
                <w:lang w:val="nb-NO"/>
              </w:rPr>
              <w:t xml:space="preserve">Forberedelser til lokale forhandlinger – se </w:t>
            </w:r>
            <w:proofErr w:type="spellStart"/>
            <w:r w:rsidRPr="00D73C78">
              <w:rPr>
                <w:lang w:val="nb-NO"/>
              </w:rPr>
              <w:t>årshjul</w:t>
            </w:r>
            <w:proofErr w:type="spellEnd"/>
            <w:r w:rsidRPr="00D73C78">
              <w:rPr>
                <w:lang w:val="nb-NO"/>
              </w:rPr>
              <w:t xml:space="preserve"> for PLU</w:t>
            </w:r>
          </w:p>
        </w:tc>
        <w:tc>
          <w:tcPr>
            <w:tcW w:w="2761" w:type="dxa"/>
          </w:tcPr>
          <w:p w14:paraId="1AECB19F" w14:textId="7746D3D9" w:rsidR="00856CA5" w:rsidRPr="00D73C78" w:rsidRDefault="00856CA5" w:rsidP="00942112">
            <w:pPr>
              <w:rPr>
                <w:lang w:val="nb-NO"/>
              </w:rPr>
            </w:pPr>
            <w:r w:rsidRPr="00D73C78">
              <w:rPr>
                <w:lang w:val="nb-NO"/>
              </w:rPr>
              <w:t>Arbeidsgivers lønnsforhandlingsteam</w:t>
            </w:r>
          </w:p>
          <w:p w14:paraId="5768432B" w14:textId="0ED7691D" w:rsidR="00856CA5" w:rsidRPr="00D73C78" w:rsidRDefault="00856CA5" w:rsidP="00942112">
            <w:pPr>
              <w:rPr>
                <w:lang w:val="nb-NO"/>
              </w:rPr>
            </w:pPr>
            <w:r w:rsidRPr="00D73C78">
              <w:rPr>
                <w:lang w:val="nb-NO"/>
              </w:rPr>
              <w:t>1 TV pr. forhandlings-sammenslutning</w:t>
            </w:r>
          </w:p>
        </w:tc>
        <w:tc>
          <w:tcPr>
            <w:tcW w:w="1701" w:type="dxa"/>
          </w:tcPr>
          <w:p w14:paraId="55E5AE26" w14:textId="59C72567" w:rsidR="00856CA5" w:rsidRPr="00D73C78" w:rsidRDefault="00856CA5" w:rsidP="00B558C4">
            <w:pPr>
              <w:rPr>
                <w:lang w:val="nb-NO"/>
              </w:rPr>
            </w:pPr>
            <w:r w:rsidRPr="00D73C78">
              <w:rPr>
                <w:lang w:val="nb-NO"/>
              </w:rPr>
              <w:t xml:space="preserve">Se </w:t>
            </w:r>
            <w:proofErr w:type="spellStart"/>
            <w:r w:rsidRPr="00D73C78">
              <w:rPr>
                <w:lang w:val="nb-NO"/>
              </w:rPr>
              <w:t>årshjul</w:t>
            </w:r>
            <w:proofErr w:type="spellEnd"/>
            <w:r w:rsidRPr="00D73C78">
              <w:rPr>
                <w:lang w:val="nb-NO"/>
              </w:rPr>
              <w:t xml:space="preserve"> for PLU</w:t>
            </w:r>
          </w:p>
        </w:tc>
        <w:tc>
          <w:tcPr>
            <w:tcW w:w="1994" w:type="dxa"/>
          </w:tcPr>
          <w:p w14:paraId="0704C078" w14:textId="77777777" w:rsidR="00856CA5" w:rsidRPr="00D73C78" w:rsidRDefault="00856CA5" w:rsidP="00B558C4">
            <w:pPr>
              <w:rPr>
                <w:lang w:val="nb-NO"/>
              </w:rPr>
            </w:pPr>
          </w:p>
        </w:tc>
      </w:tr>
    </w:tbl>
    <w:p w14:paraId="3904045A" w14:textId="77777777" w:rsidR="006A7D97" w:rsidRPr="00D73C78" w:rsidRDefault="006A7D97" w:rsidP="00443B5F">
      <w:pPr>
        <w:spacing w:after="0"/>
        <w:rPr>
          <w:b/>
          <w:bCs/>
          <w:sz w:val="24"/>
          <w:szCs w:val="24"/>
          <w:lang w:val="nb-NO"/>
        </w:rPr>
      </w:pPr>
    </w:p>
    <w:p w14:paraId="4BBCBAFA" w14:textId="78E8483C" w:rsidR="00E75C7C" w:rsidRPr="00D73C78" w:rsidRDefault="00E75C7C" w:rsidP="00443B5F">
      <w:pPr>
        <w:spacing w:after="0"/>
        <w:rPr>
          <w:b/>
          <w:bCs/>
          <w:sz w:val="24"/>
          <w:szCs w:val="24"/>
          <w:lang w:val="nb-NO"/>
        </w:rPr>
      </w:pPr>
    </w:p>
    <w:p w14:paraId="19B168DB" w14:textId="77777777" w:rsidR="0014787C" w:rsidRPr="00D73C78" w:rsidRDefault="0014787C" w:rsidP="00443B5F">
      <w:pPr>
        <w:spacing w:after="0"/>
        <w:rPr>
          <w:b/>
          <w:bCs/>
          <w:sz w:val="24"/>
          <w:szCs w:val="24"/>
          <w:lang w:val="nb-NO"/>
        </w:rPr>
      </w:pPr>
    </w:p>
    <w:p w14:paraId="7AF4FD9A" w14:textId="77777777" w:rsidR="0014787C" w:rsidRPr="00D73C78" w:rsidRDefault="0014787C" w:rsidP="00443B5F">
      <w:pPr>
        <w:spacing w:after="0"/>
        <w:rPr>
          <w:b/>
          <w:bCs/>
          <w:sz w:val="24"/>
          <w:szCs w:val="24"/>
          <w:lang w:val="nb-NO"/>
        </w:rPr>
      </w:pPr>
    </w:p>
    <w:p w14:paraId="7CB41EDC" w14:textId="77777777" w:rsidR="0014787C" w:rsidRPr="00D73C78" w:rsidRDefault="0014787C" w:rsidP="00443B5F">
      <w:pPr>
        <w:spacing w:after="0"/>
        <w:rPr>
          <w:b/>
          <w:bCs/>
          <w:sz w:val="24"/>
          <w:szCs w:val="24"/>
          <w:lang w:val="nb-NO"/>
        </w:rPr>
      </w:pPr>
    </w:p>
    <w:p w14:paraId="104384B0" w14:textId="77777777" w:rsidR="0014787C" w:rsidRPr="00D73C78" w:rsidRDefault="0014787C" w:rsidP="00443B5F">
      <w:pPr>
        <w:spacing w:after="0"/>
        <w:rPr>
          <w:b/>
          <w:bCs/>
          <w:sz w:val="24"/>
          <w:szCs w:val="24"/>
          <w:lang w:val="nb-NO"/>
        </w:rPr>
      </w:pPr>
    </w:p>
    <w:p w14:paraId="5E5AE1E5" w14:textId="77777777" w:rsidR="0014787C" w:rsidRPr="00D73C78" w:rsidRDefault="0014787C" w:rsidP="00443B5F">
      <w:pPr>
        <w:spacing w:after="0"/>
        <w:rPr>
          <w:b/>
          <w:bCs/>
          <w:sz w:val="24"/>
          <w:szCs w:val="24"/>
          <w:lang w:val="nb-NO"/>
        </w:rPr>
      </w:pPr>
    </w:p>
    <w:p w14:paraId="09719C6A" w14:textId="77777777" w:rsidR="0014787C" w:rsidRPr="00D73C78" w:rsidRDefault="0014787C" w:rsidP="00443B5F">
      <w:pPr>
        <w:spacing w:after="0"/>
        <w:rPr>
          <w:b/>
          <w:bCs/>
          <w:sz w:val="24"/>
          <w:szCs w:val="24"/>
          <w:lang w:val="nb-NO"/>
        </w:rPr>
      </w:pPr>
    </w:p>
    <w:p w14:paraId="644B2D1A" w14:textId="77777777" w:rsidR="0014787C" w:rsidRPr="00D73C78" w:rsidRDefault="0014787C" w:rsidP="00443B5F">
      <w:pPr>
        <w:spacing w:after="0"/>
        <w:rPr>
          <w:b/>
          <w:bCs/>
          <w:sz w:val="24"/>
          <w:szCs w:val="24"/>
          <w:lang w:val="nb-NO"/>
        </w:rPr>
      </w:pPr>
    </w:p>
    <w:tbl>
      <w:tblPr>
        <w:tblStyle w:val="Tabellrutenett"/>
        <w:tblW w:w="0" w:type="auto"/>
        <w:tblLook w:val="04A0" w:firstRow="1" w:lastRow="0" w:firstColumn="1" w:lastColumn="0" w:noHBand="0" w:noVBand="1"/>
      </w:tblPr>
      <w:tblGrid>
        <w:gridCol w:w="2336"/>
        <w:gridCol w:w="2789"/>
        <w:gridCol w:w="2580"/>
        <w:gridCol w:w="2666"/>
        <w:gridCol w:w="1685"/>
        <w:gridCol w:w="1938"/>
      </w:tblGrid>
      <w:tr w:rsidR="00D73C78" w:rsidRPr="00D73C78" w14:paraId="525ED98B" w14:textId="77777777" w:rsidTr="00D2461A">
        <w:tc>
          <w:tcPr>
            <w:tcW w:w="2336" w:type="dxa"/>
            <w:shd w:val="clear" w:color="auto" w:fill="F7CAAC" w:themeFill="accent2" w:themeFillTint="66"/>
          </w:tcPr>
          <w:p w14:paraId="0DDC66EB" w14:textId="0EF767FA" w:rsidR="00713B33" w:rsidRPr="00D73C78" w:rsidRDefault="00713B33" w:rsidP="00CE66D8">
            <w:pPr>
              <w:rPr>
                <w:b/>
                <w:bCs/>
                <w:lang w:val="nb-NO"/>
              </w:rPr>
            </w:pPr>
            <w:r w:rsidRPr="00D73C78">
              <w:rPr>
                <w:b/>
                <w:bCs/>
                <w:lang w:val="nb-NO"/>
              </w:rPr>
              <w:lastRenderedPageBreak/>
              <w:t>Nivå</w:t>
            </w:r>
          </w:p>
        </w:tc>
        <w:tc>
          <w:tcPr>
            <w:tcW w:w="2789" w:type="dxa"/>
            <w:shd w:val="clear" w:color="auto" w:fill="F7CAAC" w:themeFill="accent2" w:themeFillTint="66"/>
          </w:tcPr>
          <w:p w14:paraId="5B64F313" w14:textId="77777777" w:rsidR="00713B33" w:rsidRPr="00D73C78" w:rsidRDefault="00713B33" w:rsidP="00CE66D8">
            <w:pPr>
              <w:rPr>
                <w:b/>
                <w:bCs/>
                <w:lang w:val="nb-NO"/>
              </w:rPr>
            </w:pPr>
            <w:r w:rsidRPr="00D73C78">
              <w:rPr>
                <w:b/>
                <w:bCs/>
                <w:lang w:val="nb-NO"/>
              </w:rPr>
              <w:t>Hva</w:t>
            </w:r>
          </w:p>
        </w:tc>
        <w:tc>
          <w:tcPr>
            <w:tcW w:w="2580" w:type="dxa"/>
            <w:shd w:val="clear" w:color="auto" w:fill="F7CAAC" w:themeFill="accent2" w:themeFillTint="66"/>
          </w:tcPr>
          <w:p w14:paraId="4ACE1876" w14:textId="77777777" w:rsidR="00713B33" w:rsidRPr="00D73C78" w:rsidRDefault="00713B33" w:rsidP="00CE66D8">
            <w:pPr>
              <w:rPr>
                <w:b/>
                <w:bCs/>
                <w:lang w:val="nb-NO"/>
              </w:rPr>
            </w:pPr>
            <w:r w:rsidRPr="00D73C78">
              <w:rPr>
                <w:b/>
                <w:bCs/>
                <w:lang w:val="nb-NO"/>
              </w:rPr>
              <w:t>Tema</w:t>
            </w:r>
          </w:p>
        </w:tc>
        <w:tc>
          <w:tcPr>
            <w:tcW w:w="2666" w:type="dxa"/>
            <w:shd w:val="clear" w:color="auto" w:fill="F7CAAC" w:themeFill="accent2" w:themeFillTint="66"/>
          </w:tcPr>
          <w:p w14:paraId="5F8D4AAC" w14:textId="77777777" w:rsidR="00713B33" w:rsidRPr="00D73C78" w:rsidRDefault="00713B33" w:rsidP="00CE66D8">
            <w:pPr>
              <w:rPr>
                <w:b/>
                <w:bCs/>
                <w:lang w:val="nb-NO"/>
              </w:rPr>
            </w:pPr>
            <w:r w:rsidRPr="00D73C78">
              <w:rPr>
                <w:b/>
                <w:bCs/>
                <w:lang w:val="nb-NO"/>
              </w:rPr>
              <w:t>Hvem</w:t>
            </w:r>
          </w:p>
        </w:tc>
        <w:tc>
          <w:tcPr>
            <w:tcW w:w="1685" w:type="dxa"/>
            <w:shd w:val="clear" w:color="auto" w:fill="F7CAAC" w:themeFill="accent2" w:themeFillTint="66"/>
          </w:tcPr>
          <w:p w14:paraId="4A76803A" w14:textId="77777777" w:rsidR="00713B33" w:rsidRPr="00D73C78" w:rsidRDefault="00713B33" w:rsidP="00CE66D8">
            <w:pPr>
              <w:rPr>
                <w:b/>
                <w:bCs/>
                <w:lang w:val="nb-NO"/>
              </w:rPr>
            </w:pPr>
            <w:r w:rsidRPr="00D73C78">
              <w:rPr>
                <w:b/>
                <w:bCs/>
                <w:lang w:val="nb-NO"/>
              </w:rPr>
              <w:t>Når</w:t>
            </w:r>
          </w:p>
        </w:tc>
        <w:tc>
          <w:tcPr>
            <w:tcW w:w="1938" w:type="dxa"/>
            <w:shd w:val="clear" w:color="auto" w:fill="F7CAAC" w:themeFill="accent2" w:themeFillTint="66"/>
          </w:tcPr>
          <w:p w14:paraId="1651921B" w14:textId="77777777" w:rsidR="00713B33" w:rsidRPr="00D73C78" w:rsidRDefault="00713B33" w:rsidP="00CE66D8">
            <w:pPr>
              <w:rPr>
                <w:b/>
                <w:bCs/>
                <w:lang w:val="nb-NO"/>
              </w:rPr>
            </w:pPr>
            <w:r w:rsidRPr="00D73C78">
              <w:rPr>
                <w:b/>
                <w:bCs/>
                <w:lang w:val="nb-NO"/>
              </w:rPr>
              <w:t>Merknad</w:t>
            </w:r>
          </w:p>
        </w:tc>
      </w:tr>
      <w:tr w:rsidR="00D231F4" w14:paraId="26E62B39" w14:textId="77777777" w:rsidTr="00D2461A">
        <w:tc>
          <w:tcPr>
            <w:tcW w:w="2336" w:type="dxa"/>
            <w:vMerge w:val="restart"/>
            <w:shd w:val="clear" w:color="auto" w:fill="F7CAAC" w:themeFill="accent2" w:themeFillTint="66"/>
          </w:tcPr>
          <w:p w14:paraId="25261FEE" w14:textId="4CF38213" w:rsidR="0014787C" w:rsidRPr="003849E0" w:rsidRDefault="00D231F4" w:rsidP="00CE66D8">
            <w:pPr>
              <w:rPr>
                <w:b/>
                <w:bCs/>
                <w:lang w:val="nb-NO"/>
              </w:rPr>
            </w:pPr>
            <w:r w:rsidRPr="00D34559">
              <w:rPr>
                <w:b/>
                <w:bCs/>
                <w:lang w:val="nb-NO"/>
              </w:rPr>
              <w:t>Område</w:t>
            </w:r>
          </w:p>
        </w:tc>
        <w:tc>
          <w:tcPr>
            <w:tcW w:w="2789" w:type="dxa"/>
          </w:tcPr>
          <w:p w14:paraId="7DA81B27" w14:textId="61668866" w:rsidR="00D231F4" w:rsidRPr="003849E0" w:rsidRDefault="00D231F4" w:rsidP="002F2DC7">
            <w:pPr>
              <w:rPr>
                <w:lang w:val="nb-NO"/>
              </w:rPr>
            </w:pPr>
            <w:r w:rsidRPr="003849E0">
              <w:rPr>
                <w:lang w:val="nb-NO"/>
              </w:rPr>
              <w:t xml:space="preserve">Samarbeidsmøte </w:t>
            </w:r>
          </w:p>
          <w:p w14:paraId="3526A9EB" w14:textId="629D623C" w:rsidR="00D231F4" w:rsidRDefault="00D231F4" w:rsidP="002F2DC7">
            <w:pPr>
              <w:pStyle w:val="Listeavsnitt"/>
              <w:numPr>
                <w:ilvl w:val="0"/>
                <w:numId w:val="4"/>
              </w:numPr>
              <w:rPr>
                <w:lang w:val="nb-NO"/>
              </w:rPr>
            </w:pPr>
            <w:r>
              <w:rPr>
                <w:lang w:val="nb-NO"/>
              </w:rPr>
              <w:t>Saksliste 1 uke før</w:t>
            </w:r>
          </w:p>
          <w:p w14:paraId="6E20BDEB" w14:textId="017FAAFF" w:rsidR="00D231F4" w:rsidRPr="003849E0" w:rsidRDefault="00D231F4" w:rsidP="002F2DC7">
            <w:pPr>
              <w:pStyle w:val="Listeavsnitt"/>
              <w:numPr>
                <w:ilvl w:val="0"/>
                <w:numId w:val="4"/>
              </w:numPr>
              <w:rPr>
                <w:lang w:val="nb-NO"/>
              </w:rPr>
            </w:pPr>
            <w:r>
              <w:rPr>
                <w:lang w:val="nb-NO"/>
              </w:rPr>
              <w:t>Referat med kort oppsummering</w:t>
            </w:r>
          </w:p>
          <w:p w14:paraId="6CDF6B53" w14:textId="77777777" w:rsidR="00D231F4" w:rsidRDefault="00D231F4" w:rsidP="007E1685">
            <w:pPr>
              <w:ind w:left="360"/>
              <w:rPr>
                <w:lang w:val="nb-NO"/>
              </w:rPr>
            </w:pPr>
          </w:p>
          <w:p w14:paraId="79FB037A" w14:textId="77777777" w:rsidR="00D231F4" w:rsidRDefault="00D231F4" w:rsidP="007E1685">
            <w:pPr>
              <w:ind w:left="360"/>
              <w:rPr>
                <w:lang w:val="nb-NO"/>
              </w:rPr>
            </w:pPr>
          </w:p>
          <w:p w14:paraId="6F633EE0" w14:textId="77777777" w:rsidR="00D231F4" w:rsidRDefault="00D231F4" w:rsidP="007E1685">
            <w:pPr>
              <w:ind w:left="360"/>
              <w:rPr>
                <w:lang w:val="nb-NO"/>
              </w:rPr>
            </w:pPr>
          </w:p>
          <w:p w14:paraId="5C2C29CA" w14:textId="77777777" w:rsidR="00D231F4" w:rsidRDefault="00D231F4" w:rsidP="007E1685">
            <w:pPr>
              <w:ind w:left="360"/>
              <w:rPr>
                <w:lang w:val="nb-NO"/>
              </w:rPr>
            </w:pPr>
          </w:p>
          <w:p w14:paraId="7383CB42" w14:textId="77777777" w:rsidR="00D231F4" w:rsidRDefault="00D231F4" w:rsidP="007E1685">
            <w:pPr>
              <w:ind w:left="360"/>
              <w:rPr>
                <w:lang w:val="nb-NO"/>
              </w:rPr>
            </w:pPr>
          </w:p>
          <w:p w14:paraId="42F17D86" w14:textId="70C7EA01" w:rsidR="00D231F4" w:rsidRPr="007E1685" w:rsidRDefault="00D231F4" w:rsidP="007E1685">
            <w:pPr>
              <w:ind w:left="360"/>
              <w:rPr>
                <w:lang w:val="nb-NO"/>
              </w:rPr>
            </w:pPr>
          </w:p>
        </w:tc>
        <w:tc>
          <w:tcPr>
            <w:tcW w:w="2580" w:type="dxa"/>
          </w:tcPr>
          <w:p w14:paraId="093AEBF6" w14:textId="77777777" w:rsidR="00D231F4" w:rsidRPr="003849E0" w:rsidRDefault="00D231F4" w:rsidP="00CE66D8">
            <w:pPr>
              <w:rPr>
                <w:lang w:val="nb-NO"/>
              </w:rPr>
            </w:pPr>
            <w:r w:rsidRPr="003849E0">
              <w:rPr>
                <w:lang w:val="nb-NO"/>
              </w:rPr>
              <w:t>Gjensidig informasjon og samhandling</w:t>
            </w:r>
          </w:p>
          <w:p w14:paraId="45695412" w14:textId="6138C3E6" w:rsidR="00D231F4" w:rsidRPr="003849E0" w:rsidRDefault="00D231F4" w:rsidP="00CE66D8">
            <w:pPr>
              <w:rPr>
                <w:lang w:val="nb-NO"/>
              </w:rPr>
            </w:pPr>
          </w:p>
        </w:tc>
        <w:tc>
          <w:tcPr>
            <w:tcW w:w="2666" w:type="dxa"/>
          </w:tcPr>
          <w:p w14:paraId="74CB20EF" w14:textId="3932381B" w:rsidR="00D231F4" w:rsidRPr="003849E0" w:rsidRDefault="00D231F4" w:rsidP="00CE66D8">
            <w:pPr>
              <w:rPr>
                <w:lang w:val="nb-NO"/>
              </w:rPr>
            </w:pPr>
            <w:r w:rsidRPr="003849E0">
              <w:rPr>
                <w:lang w:val="nb-NO"/>
              </w:rPr>
              <w:t>Direktør</w:t>
            </w:r>
          </w:p>
          <w:p w14:paraId="2FBB6E55" w14:textId="77777777" w:rsidR="00D231F4" w:rsidRPr="003849E0" w:rsidRDefault="00D231F4" w:rsidP="00CE66D8">
            <w:pPr>
              <w:rPr>
                <w:lang w:val="nb-NO"/>
              </w:rPr>
            </w:pPr>
            <w:r w:rsidRPr="003849E0">
              <w:rPr>
                <w:lang w:val="nb-NO"/>
              </w:rPr>
              <w:t>HVO/VO for område</w:t>
            </w:r>
          </w:p>
          <w:p w14:paraId="44846FF2" w14:textId="391B4530" w:rsidR="00D231F4" w:rsidRPr="003849E0" w:rsidRDefault="00D231F4" w:rsidP="00CE66D8">
            <w:pPr>
              <w:rPr>
                <w:lang w:val="nb-NO"/>
              </w:rPr>
            </w:pPr>
            <w:r w:rsidRPr="003849E0">
              <w:rPr>
                <w:lang w:val="nb-NO"/>
              </w:rPr>
              <w:t>T</w:t>
            </w:r>
            <w:r w:rsidR="00177244">
              <w:rPr>
                <w:lang w:val="nb-NO"/>
              </w:rPr>
              <w:t>illitsvalgte</w:t>
            </w:r>
            <w:r w:rsidRPr="003849E0">
              <w:rPr>
                <w:lang w:val="nb-NO"/>
              </w:rPr>
              <w:t xml:space="preserve"> for område</w:t>
            </w:r>
          </w:p>
        </w:tc>
        <w:tc>
          <w:tcPr>
            <w:tcW w:w="1685" w:type="dxa"/>
          </w:tcPr>
          <w:p w14:paraId="4AC30713" w14:textId="356531EF" w:rsidR="00D231F4" w:rsidRPr="003849E0" w:rsidRDefault="00D231F4" w:rsidP="00CE66D8">
            <w:pPr>
              <w:rPr>
                <w:lang w:val="nb-NO"/>
              </w:rPr>
            </w:pPr>
            <w:r w:rsidRPr="003849E0">
              <w:rPr>
                <w:lang w:val="nb-NO"/>
              </w:rPr>
              <w:t>3 ganger pr. halvår eller ved behov</w:t>
            </w:r>
          </w:p>
          <w:p w14:paraId="2BBCDD65" w14:textId="77777777" w:rsidR="00D231F4" w:rsidRPr="003849E0" w:rsidRDefault="00D231F4" w:rsidP="00CE66D8">
            <w:pPr>
              <w:rPr>
                <w:lang w:val="nb-NO"/>
              </w:rPr>
            </w:pPr>
          </w:p>
          <w:p w14:paraId="27C7722E" w14:textId="07864742" w:rsidR="00D231F4" w:rsidRPr="003849E0" w:rsidRDefault="00D231F4" w:rsidP="00CE66D8">
            <w:pPr>
              <w:rPr>
                <w:lang w:val="nb-NO"/>
              </w:rPr>
            </w:pPr>
            <w:r w:rsidRPr="003849E0">
              <w:rPr>
                <w:lang w:val="nb-NO"/>
              </w:rPr>
              <w:t xml:space="preserve">Møtehyppighet og innhold justeres etter saksmengde  </w:t>
            </w:r>
          </w:p>
        </w:tc>
        <w:tc>
          <w:tcPr>
            <w:tcW w:w="1938" w:type="dxa"/>
            <w:vMerge w:val="restart"/>
          </w:tcPr>
          <w:p w14:paraId="788DB711" w14:textId="44E5F6D0" w:rsidR="00D231F4" w:rsidRDefault="00D231F4" w:rsidP="00DE4791">
            <w:pPr>
              <w:rPr>
                <w:lang w:val="nb-NO"/>
              </w:rPr>
            </w:pPr>
            <w:r>
              <w:rPr>
                <w:lang w:val="nb-NO"/>
              </w:rPr>
              <w:t xml:space="preserve">Viktig å informere om videre saksgang og </w:t>
            </w:r>
            <w:proofErr w:type="spellStart"/>
            <w:r>
              <w:rPr>
                <w:lang w:val="nb-NO"/>
              </w:rPr>
              <w:t>evt</w:t>
            </w:r>
            <w:proofErr w:type="spellEnd"/>
            <w:r>
              <w:rPr>
                <w:lang w:val="nb-NO"/>
              </w:rPr>
              <w:t xml:space="preserve"> rekkefølge på behandling i politiske utvalg </w:t>
            </w:r>
          </w:p>
          <w:p w14:paraId="0AE3D44A" w14:textId="77777777" w:rsidR="00D231F4" w:rsidRDefault="00D231F4" w:rsidP="00DE4791">
            <w:pPr>
              <w:rPr>
                <w:lang w:val="nb-NO"/>
              </w:rPr>
            </w:pPr>
          </w:p>
          <w:p w14:paraId="54EF6AB0" w14:textId="6FB4EC8D" w:rsidR="00D231F4" w:rsidRDefault="00D231F4" w:rsidP="00DE4791">
            <w:pPr>
              <w:rPr>
                <w:lang w:val="nb-NO"/>
              </w:rPr>
            </w:pPr>
            <w:r>
              <w:rPr>
                <w:lang w:val="nb-NO"/>
              </w:rPr>
              <w:t>Arbeidsgivers fullmakt skal avklares i forkant av drøftingsmøter</w:t>
            </w:r>
          </w:p>
          <w:p w14:paraId="7B524293" w14:textId="77777777" w:rsidR="0071431E" w:rsidRDefault="0071431E" w:rsidP="00DE4791">
            <w:pPr>
              <w:rPr>
                <w:lang w:val="nb-NO"/>
              </w:rPr>
            </w:pPr>
          </w:p>
          <w:p w14:paraId="1818F8FB" w14:textId="4C903FE1" w:rsidR="00D231F4" w:rsidRPr="003849E0" w:rsidRDefault="00D231F4" w:rsidP="00DE4791">
            <w:pPr>
              <w:rPr>
                <w:lang w:val="nb-NO"/>
              </w:rPr>
            </w:pPr>
            <w:r w:rsidRPr="003849E0">
              <w:rPr>
                <w:lang w:val="nb-NO"/>
              </w:rPr>
              <w:t xml:space="preserve">Stabsområdene er normalt ivaretatt på kommunenivå. </w:t>
            </w:r>
          </w:p>
          <w:p w14:paraId="494DAD59" w14:textId="77777777" w:rsidR="00D231F4" w:rsidRDefault="00D231F4" w:rsidP="00DE4791">
            <w:pPr>
              <w:rPr>
                <w:lang w:val="nb-NO"/>
              </w:rPr>
            </w:pPr>
          </w:p>
          <w:p w14:paraId="517DC25F" w14:textId="77777777" w:rsidR="00D231F4" w:rsidRDefault="00D231F4" w:rsidP="00DE4791">
            <w:pPr>
              <w:rPr>
                <w:lang w:val="nb-NO"/>
              </w:rPr>
            </w:pPr>
          </w:p>
          <w:p w14:paraId="63E36D54" w14:textId="7FDCB481" w:rsidR="00D231F4" w:rsidRPr="003849E0" w:rsidRDefault="00D231F4" w:rsidP="00DE4791">
            <w:pPr>
              <w:rPr>
                <w:lang w:val="nb-NO"/>
              </w:rPr>
            </w:pPr>
          </w:p>
        </w:tc>
      </w:tr>
      <w:tr w:rsidR="00D231F4" w14:paraId="37ECAB58" w14:textId="77777777" w:rsidTr="00D2461A">
        <w:tc>
          <w:tcPr>
            <w:tcW w:w="2336" w:type="dxa"/>
            <w:vMerge/>
            <w:shd w:val="clear" w:color="auto" w:fill="F7CAAC" w:themeFill="accent2" w:themeFillTint="66"/>
          </w:tcPr>
          <w:p w14:paraId="256E16B9" w14:textId="77777777" w:rsidR="00D231F4" w:rsidRPr="003849E0" w:rsidRDefault="00D231F4" w:rsidP="00CE66D8">
            <w:pPr>
              <w:rPr>
                <w:b/>
                <w:bCs/>
                <w:lang w:val="nb-NO"/>
              </w:rPr>
            </w:pPr>
          </w:p>
        </w:tc>
        <w:tc>
          <w:tcPr>
            <w:tcW w:w="2789" w:type="dxa"/>
          </w:tcPr>
          <w:p w14:paraId="6CEE8BA0" w14:textId="77777777" w:rsidR="00D231F4" w:rsidRDefault="00D231F4" w:rsidP="002F2DC7">
            <w:pPr>
              <w:rPr>
                <w:lang w:val="nb-NO"/>
              </w:rPr>
            </w:pPr>
            <w:r>
              <w:rPr>
                <w:lang w:val="nb-NO"/>
              </w:rPr>
              <w:t>Drøftingsmøte:</w:t>
            </w:r>
          </w:p>
          <w:p w14:paraId="1EC6429F" w14:textId="77777777" w:rsidR="00D231F4" w:rsidRDefault="00D231F4" w:rsidP="00F24D6F">
            <w:pPr>
              <w:pStyle w:val="Listeavsnitt"/>
              <w:numPr>
                <w:ilvl w:val="0"/>
                <w:numId w:val="1"/>
              </w:numPr>
              <w:rPr>
                <w:lang w:val="nb-NO"/>
              </w:rPr>
            </w:pPr>
            <w:r>
              <w:rPr>
                <w:lang w:val="nb-NO"/>
              </w:rPr>
              <w:t>Frist for å melde saker: 2 uker før</w:t>
            </w:r>
          </w:p>
          <w:p w14:paraId="29F7333D" w14:textId="77777777" w:rsidR="00D231F4" w:rsidRDefault="00D231F4" w:rsidP="00F24D6F">
            <w:pPr>
              <w:pStyle w:val="Listeavsnitt"/>
              <w:numPr>
                <w:ilvl w:val="0"/>
                <w:numId w:val="1"/>
              </w:numPr>
              <w:rPr>
                <w:lang w:val="nb-NO"/>
              </w:rPr>
            </w:pPr>
            <w:r>
              <w:rPr>
                <w:lang w:val="nb-NO"/>
              </w:rPr>
              <w:t>Saksliste 1 uke før og tilstrekkelig informasjon</w:t>
            </w:r>
          </w:p>
          <w:p w14:paraId="0B6A70D5" w14:textId="3F9DF61B" w:rsidR="00D231F4" w:rsidRPr="00F24D6F" w:rsidRDefault="00D231F4" w:rsidP="00F24D6F">
            <w:pPr>
              <w:pStyle w:val="Listeavsnitt"/>
              <w:numPr>
                <w:ilvl w:val="0"/>
                <w:numId w:val="1"/>
              </w:numPr>
              <w:rPr>
                <w:lang w:val="nb-NO"/>
              </w:rPr>
            </w:pPr>
            <w:r w:rsidRPr="00F24D6F">
              <w:rPr>
                <w:lang w:val="nb-NO"/>
              </w:rPr>
              <w:t>Referat inkluderer informasjon om veien videre</w:t>
            </w:r>
          </w:p>
        </w:tc>
        <w:tc>
          <w:tcPr>
            <w:tcW w:w="2580" w:type="dxa"/>
          </w:tcPr>
          <w:p w14:paraId="0D7742A5" w14:textId="72B2C839" w:rsidR="00D231F4" w:rsidRPr="003849E0" w:rsidRDefault="00D231F4" w:rsidP="00CE66D8">
            <w:pPr>
              <w:rPr>
                <w:lang w:val="nb-NO"/>
              </w:rPr>
            </w:pPr>
            <w:r>
              <w:rPr>
                <w:lang w:val="nb-NO"/>
              </w:rPr>
              <w:t>Drøftingssaker</w:t>
            </w:r>
          </w:p>
        </w:tc>
        <w:tc>
          <w:tcPr>
            <w:tcW w:w="2666" w:type="dxa"/>
          </w:tcPr>
          <w:p w14:paraId="3D573B12" w14:textId="77777777" w:rsidR="00D231F4" w:rsidRDefault="00D231F4" w:rsidP="000E0D98">
            <w:pPr>
              <w:rPr>
                <w:lang w:val="nb-NO"/>
              </w:rPr>
            </w:pPr>
            <w:r>
              <w:rPr>
                <w:lang w:val="nb-NO"/>
              </w:rPr>
              <w:t>Administrasjonen</w:t>
            </w:r>
          </w:p>
          <w:p w14:paraId="5681E3A0" w14:textId="77777777" w:rsidR="00D231F4" w:rsidRDefault="00D231F4" w:rsidP="000E0D98">
            <w:pPr>
              <w:rPr>
                <w:lang w:val="nb-NO"/>
              </w:rPr>
            </w:pPr>
            <w:r>
              <w:rPr>
                <w:lang w:val="nb-NO"/>
              </w:rPr>
              <w:t>HVO/VO for område</w:t>
            </w:r>
          </w:p>
          <w:p w14:paraId="33446E50" w14:textId="776DC568" w:rsidR="00D231F4" w:rsidRPr="003849E0" w:rsidRDefault="00D231F4" w:rsidP="000E0D98">
            <w:pPr>
              <w:rPr>
                <w:lang w:val="nb-NO"/>
              </w:rPr>
            </w:pPr>
            <w:r w:rsidRPr="483097EC">
              <w:rPr>
                <w:lang w:val="nb-NO"/>
              </w:rPr>
              <w:t>T</w:t>
            </w:r>
            <w:r w:rsidR="00611FE5">
              <w:rPr>
                <w:lang w:val="nb-NO"/>
              </w:rPr>
              <w:t>illitsvalgte</w:t>
            </w:r>
            <w:r w:rsidRPr="483097EC">
              <w:rPr>
                <w:lang w:val="nb-NO"/>
              </w:rPr>
              <w:t xml:space="preserve"> for område</w:t>
            </w:r>
          </w:p>
        </w:tc>
        <w:tc>
          <w:tcPr>
            <w:tcW w:w="1685" w:type="dxa"/>
          </w:tcPr>
          <w:p w14:paraId="6348B9A5" w14:textId="0F23B981" w:rsidR="00D231F4" w:rsidRPr="003849E0" w:rsidRDefault="00D231F4" w:rsidP="00CE66D8">
            <w:pPr>
              <w:rPr>
                <w:lang w:val="nb-NO"/>
              </w:rPr>
            </w:pPr>
            <w:r>
              <w:rPr>
                <w:lang w:val="nb-NO"/>
              </w:rPr>
              <w:t>Ved behov – så tidlig som mulig</w:t>
            </w:r>
          </w:p>
        </w:tc>
        <w:tc>
          <w:tcPr>
            <w:tcW w:w="1938" w:type="dxa"/>
            <w:vMerge/>
          </w:tcPr>
          <w:p w14:paraId="7806CCD3" w14:textId="77777777" w:rsidR="00D231F4" w:rsidRPr="003849E0" w:rsidRDefault="00D231F4" w:rsidP="00DE4791">
            <w:pPr>
              <w:rPr>
                <w:lang w:val="nb-NO"/>
              </w:rPr>
            </w:pPr>
          </w:p>
        </w:tc>
      </w:tr>
      <w:tr w:rsidR="00713B33" w14:paraId="7D8FA8EF" w14:textId="77777777" w:rsidTr="00D2461A">
        <w:trPr>
          <w:trHeight w:val="1536"/>
        </w:trPr>
        <w:tc>
          <w:tcPr>
            <w:tcW w:w="2336" w:type="dxa"/>
            <w:vMerge/>
            <w:shd w:val="clear" w:color="auto" w:fill="F7CAAC" w:themeFill="accent2" w:themeFillTint="66"/>
          </w:tcPr>
          <w:p w14:paraId="6714FF46" w14:textId="77777777" w:rsidR="00713B33" w:rsidRDefault="00713B33" w:rsidP="00CE66D8">
            <w:pPr>
              <w:rPr>
                <w:lang w:val="nb-NO"/>
              </w:rPr>
            </w:pPr>
          </w:p>
        </w:tc>
        <w:tc>
          <w:tcPr>
            <w:tcW w:w="2789" w:type="dxa"/>
          </w:tcPr>
          <w:p w14:paraId="2B920AE8" w14:textId="77777777" w:rsidR="00713B33" w:rsidRDefault="00713B33" w:rsidP="00CE66D8">
            <w:pPr>
              <w:rPr>
                <w:lang w:val="nb-NO"/>
              </w:rPr>
            </w:pPr>
            <w:r>
              <w:rPr>
                <w:lang w:val="nb-NO"/>
              </w:rPr>
              <w:t>Arbeidsmiljøutvalg (AMU)</w:t>
            </w:r>
          </w:p>
        </w:tc>
        <w:tc>
          <w:tcPr>
            <w:tcW w:w="2580" w:type="dxa"/>
          </w:tcPr>
          <w:p w14:paraId="1CB91E08" w14:textId="77777777" w:rsidR="00713B33" w:rsidRDefault="00713B33" w:rsidP="00CE66D8">
            <w:pPr>
              <w:rPr>
                <w:lang w:val="nb-NO"/>
              </w:rPr>
            </w:pPr>
            <w:r>
              <w:rPr>
                <w:lang w:val="nb-NO"/>
              </w:rPr>
              <w:t>Se prosedyre for AMU</w:t>
            </w:r>
          </w:p>
        </w:tc>
        <w:tc>
          <w:tcPr>
            <w:tcW w:w="2666" w:type="dxa"/>
          </w:tcPr>
          <w:p w14:paraId="04C1D1C8" w14:textId="77777777" w:rsidR="00713B33" w:rsidRDefault="00713B33" w:rsidP="00CE66D8">
            <w:pPr>
              <w:rPr>
                <w:lang w:val="nb-NO"/>
              </w:rPr>
            </w:pPr>
            <w:r>
              <w:rPr>
                <w:lang w:val="nb-NO"/>
              </w:rPr>
              <w:t>3 fra arbeidsgiver</w:t>
            </w:r>
          </w:p>
          <w:p w14:paraId="5C19C5F7" w14:textId="77777777" w:rsidR="00713B33" w:rsidRDefault="00713B33" w:rsidP="00CE66D8">
            <w:pPr>
              <w:rPr>
                <w:lang w:val="nb-NO"/>
              </w:rPr>
            </w:pPr>
            <w:r>
              <w:rPr>
                <w:lang w:val="nb-NO"/>
              </w:rPr>
              <w:t>3 fra arbeidstaker</w:t>
            </w:r>
          </w:p>
          <w:p w14:paraId="35CE9C4C" w14:textId="77777777" w:rsidR="00F85E4A" w:rsidRDefault="00F85E4A" w:rsidP="00CE66D8">
            <w:pPr>
              <w:rPr>
                <w:lang w:val="nb-NO"/>
              </w:rPr>
            </w:pPr>
          </w:p>
          <w:p w14:paraId="368187EB" w14:textId="77777777" w:rsidR="00F85E4A" w:rsidRDefault="00F85E4A" w:rsidP="00CE66D8">
            <w:pPr>
              <w:rPr>
                <w:lang w:val="nb-NO"/>
              </w:rPr>
            </w:pPr>
          </w:p>
          <w:p w14:paraId="4266A130" w14:textId="77777777" w:rsidR="00F85E4A" w:rsidRDefault="00F85E4A" w:rsidP="00CE66D8">
            <w:pPr>
              <w:rPr>
                <w:lang w:val="nb-NO"/>
              </w:rPr>
            </w:pPr>
          </w:p>
          <w:p w14:paraId="70B525FF" w14:textId="77777777" w:rsidR="00F85E4A" w:rsidRDefault="00F85E4A" w:rsidP="00CE66D8">
            <w:pPr>
              <w:rPr>
                <w:lang w:val="nb-NO"/>
              </w:rPr>
            </w:pPr>
          </w:p>
          <w:p w14:paraId="6CC9AFAD" w14:textId="77777777" w:rsidR="00F85E4A" w:rsidRDefault="00F85E4A" w:rsidP="00CE66D8">
            <w:pPr>
              <w:rPr>
                <w:lang w:val="nb-NO"/>
              </w:rPr>
            </w:pPr>
          </w:p>
          <w:p w14:paraId="20364CC0" w14:textId="77777777" w:rsidR="00F85E4A" w:rsidRDefault="00F85E4A" w:rsidP="00CE66D8">
            <w:pPr>
              <w:rPr>
                <w:lang w:val="nb-NO"/>
              </w:rPr>
            </w:pPr>
          </w:p>
          <w:p w14:paraId="5774166B" w14:textId="77777777" w:rsidR="00F85E4A" w:rsidRDefault="00F85E4A" w:rsidP="00CE66D8">
            <w:pPr>
              <w:rPr>
                <w:lang w:val="nb-NO"/>
              </w:rPr>
            </w:pPr>
          </w:p>
          <w:p w14:paraId="07E0F112" w14:textId="77777777" w:rsidR="00282B4E" w:rsidRDefault="00282B4E" w:rsidP="00CE66D8">
            <w:pPr>
              <w:rPr>
                <w:lang w:val="nb-NO"/>
              </w:rPr>
            </w:pPr>
          </w:p>
          <w:p w14:paraId="1A9993F7" w14:textId="77777777" w:rsidR="00F85E4A" w:rsidRDefault="00F85E4A" w:rsidP="00CE66D8">
            <w:pPr>
              <w:rPr>
                <w:lang w:val="nb-NO"/>
              </w:rPr>
            </w:pPr>
          </w:p>
        </w:tc>
        <w:tc>
          <w:tcPr>
            <w:tcW w:w="1685" w:type="dxa"/>
          </w:tcPr>
          <w:p w14:paraId="10CE27F3" w14:textId="77777777" w:rsidR="00713B33" w:rsidRDefault="00713B33" w:rsidP="00CE66D8">
            <w:pPr>
              <w:rPr>
                <w:lang w:val="nb-NO"/>
              </w:rPr>
            </w:pPr>
          </w:p>
        </w:tc>
        <w:tc>
          <w:tcPr>
            <w:tcW w:w="1938" w:type="dxa"/>
          </w:tcPr>
          <w:p w14:paraId="3FAF4FB7" w14:textId="77777777" w:rsidR="00713B33" w:rsidRDefault="00713B33" w:rsidP="00CE66D8">
            <w:pPr>
              <w:rPr>
                <w:lang w:val="nb-NO"/>
              </w:rPr>
            </w:pPr>
          </w:p>
          <w:p w14:paraId="53BD1D73" w14:textId="77777777" w:rsidR="0014787C" w:rsidRDefault="0014787C" w:rsidP="00CE66D8">
            <w:pPr>
              <w:rPr>
                <w:lang w:val="nb-NO"/>
              </w:rPr>
            </w:pPr>
          </w:p>
          <w:p w14:paraId="6E373802" w14:textId="77777777" w:rsidR="0014787C" w:rsidRDefault="0014787C" w:rsidP="00CE66D8">
            <w:pPr>
              <w:rPr>
                <w:lang w:val="nb-NO"/>
              </w:rPr>
            </w:pPr>
          </w:p>
          <w:p w14:paraId="403CF4FF" w14:textId="77777777" w:rsidR="0014787C" w:rsidRDefault="0014787C" w:rsidP="00CE66D8">
            <w:pPr>
              <w:rPr>
                <w:lang w:val="nb-NO"/>
              </w:rPr>
            </w:pPr>
          </w:p>
        </w:tc>
      </w:tr>
      <w:tr w:rsidR="00346B83" w14:paraId="1B904C12" w14:textId="77777777" w:rsidTr="00AB5AEB">
        <w:tc>
          <w:tcPr>
            <w:tcW w:w="2336" w:type="dxa"/>
            <w:shd w:val="clear" w:color="auto" w:fill="FAB4CD"/>
          </w:tcPr>
          <w:p w14:paraId="24C7CEB0" w14:textId="7C2361FD" w:rsidR="00346B83" w:rsidRPr="00E10F49" w:rsidRDefault="00346B83" w:rsidP="00CE66D8">
            <w:pPr>
              <w:rPr>
                <w:lang w:val="nb-NO"/>
              </w:rPr>
            </w:pPr>
            <w:r w:rsidRPr="00E10F49">
              <w:rPr>
                <w:b/>
                <w:bCs/>
                <w:lang w:val="nb-NO"/>
              </w:rPr>
              <w:t>Kommunalsjefsområd</w:t>
            </w:r>
            <w:r w:rsidRPr="00E10F49">
              <w:rPr>
                <w:lang w:val="nb-NO"/>
              </w:rPr>
              <w:t>e</w:t>
            </w:r>
          </w:p>
        </w:tc>
        <w:tc>
          <w:tcPr>
            <w:tcW w:w="11658" w:type="dxa"/>
            <w:gridSpan w:val="5"/>
            <w:shd w:val="clear" w:color="auto" w:fill="FAB4CD"/>
          </w:tcPr>
          <w:p w14:paraId="2708E6F0" w14:textId="17107F0D" w:rsidR="00346B83" w:rsidRPr="00E10F49" w:rsidRDefault="00533EA1" w:rsidP="00CE66D8">
            <w:pPr>
              <w:rPr>
                <w:lang w:val="nb-NO"/>
              </w:rPr>
            </w:pPr>
            <w:r w:rsidRPr="00E10F49">
              <w:rPr>
                <w:lang w:val="nb-NO"/>
              </w:rPr>
              <w:t xml:space="preserve">I </w:t>
            </w:r>
            <w:r w:rsidR="00346B83" w:rsidRPr="00E10F49">
              <w:rPr>
                <w:lang w:val="nb-NO"/>
              </w:rPr>
              <w:t>de store områdene kan det være naturlig å i tillegg ha egne samarbeidsmøter på kommunalsjefsnivå. Dette avklares mellom partene. Det er da viktig å ha en dialog om hva som skal behandles på områdenivå og kommunalsjefsnivå.</w:t>
            </w:r>
          </w:p>
        </w:tc>
      </w:tr>
      <w:tr w:rsidR="00925B7F" w:rsidRPr="00FD6E70" w14:paraId="4C1E8C43" w14:textId="77777777" w:rsidTr="00925B7F">
        <w:tc>
          <w:tcPr>
            <w:tcW w:w="2336" w:type="dxa"/>
            <w:shd w:val="clear" w:color="auto" w:fill="FFE599" w:themeFill="accent4" w:themeFillTint="66"/>
          </w:tcPr>
          <w:p w14:paraId="16E54A80" w14:textId="7B60F82B" w:rsidR="00925B7F" w:rsidRPr="00E10F49" w:rsidRDefault="00925B7F" w:rsidP="00925B7F">
            <w:pPr>
              <w:rPr>
                <w:b/>
                <w:bCs/>
                <w:lang w:val="nb-NO"/>
              </w:rPr>
            </w:pPr>
            <w:r w:rsidRPr="00D73C78">
              <w:rPr>
                <w:b/>
                <w:bCs/>
                <w:lang w:val="nb-NO"/>
              </w:rPr>
              <w:lastRenderedPageBreak/>
              <w:t>Nivå</w:t>
            </w:r>
          </w:p>
        </w:tc>
        <w:tc>
          <w:tcPr>
            <w:tcW w:w="2789" w:type="dxa"/>
            <w:shd w:val="clear" w:color="auto" w:fill="FFE599" w:themeFill="accent4" w:themeFillTint="66"/>
          </w:tcPr>
          <w:p w14:paraId="7567D834" w14:textId="521D8208" w:rsidR="00925B7F" w:rsidRPr="00E10F49" w:rsidRDefault="00925B7F" w:rsidP="00925B7F">
            <w:pPr>
              <w:rPr>
                <w:lang w:val="nb-NO"/>
              </w:rPr>
            </w:pPr>
            <w:r w:rsidRPr="00D73C78">
              <w:rPr>
                <w:b/>
                <w:bCs/>
                <w:lang w:val="nb-NO"/>
              </w:rPr>
              <w:t>Hva</w:t>
            </w:r>
          </w:p>
        </w:tc>
        <w:tc>
          <w:tcPr>
            <w:tcW w:w="2580" w:type="dxa"/>
            <w:shd w:val="clear" w:color="auto" w:fill="FFE599" w:themeFill="accent4" w:themeFillTint="66"/>
          </w:tcPr>
          <w:p w14:paraId="2BDE3C93" w14:textId="511242D9" w:rsidR="00925B7F" w:rsidRPr="00E10F49" w:rsidRDefault="00925B7F" w:rsidP="00925B7F">
            <w:pPr>
              <w:rPr>
                <w:lang w:val="nb-NO"/>
              </w:rPr>
            </w:pPr>
            <w:r w:rsidRPr="00D73C78">
              <w:rPr>
                <w:b/>
                <w:bCs/>
                <w:lang w:val="nb-NO"/>
              </w:rPr>
              <w:t>Tema</w:t>
            </w:r>
          </w:p>
        </w:tc>
        <w:tc>
          <w:tcPr>
            <w:tcW w:w="2666" w:type="dxa"/>
            <w:shd w:val="clear" w:color="auto" w:fill="FFE599" w:themeFill="accent4" w:themeFillTint="66"/>
          </w:tcPr>
          <w:p w14:paraId="07C6ACA5" w14:textId="449B65C9" w:rsidR="00925B7F" w:rsidRPr="00E10F49" w:rsidRDefault="00925B7F" w:rsidP="00925B7F">
            <w:pPr>
              <w:rPr>
                <w:lang w:val="nb-NO"/>
              </w:rPr>
            </w:pPr>
            <w:r w:rsidRPr="00D73C78">
              <w:rPr>
                <w:b/>
                <w:bCs/>
                <w:lang w:val="nb-NO"/>
              </w:rPr>
              <w:t>Hvem</w:t>
            </w:r>
          </w:p>
        </w:tc>
        <w:tc>
          <w:tcPr>
            <w:tcW w:w="1685" w:type="dxa"/>
            <w:shd w:val="clear" w:color="auto" w:fill="FFE599" w:themeFill="accent4" w:themeFillTint="66"/>
          </w:tcPr>
          <w:p w14:paraId="6BD9F63A" w14:textId="189C9987" w:rsidR="00925B7F" w:rsidRDefault="00925B7F" w:rsidP="00925B7F">
            <w:pPr>
              <w:rPr>
                <w:lang w:val="nb-NO"/>
              </w:rPr>
            </w:pPr>
            <w:r w:rsidRPr="00D73C78">
              <w:rPr>
                <w:b/>
                <w:bCs/>
                <w:lang w:val="nb-NO"/>
              </w:rPr>
              <w:t>Når</w:t>
            </w:r>
          </w:p>
        </w:tc>
        <w:tc>
          <w:tcPr>
            <w:tcW w:w="1938" w:type="dxa"/>
            <w:shd w:val="clear" w:color="auto" w:fill="FFE599" w:themeFill="accent4" w:themeFillTint="66"/>
          </w:tcPr>
          <w:p w14:paraId="23C8096E" w14:textId="4ABA8AC9" w:rsidR="00925B7F" w:rsidRPr="483097EC" w:rsidRDefault="00925B7F" w:rsidP="00925B7F">
            <w:pPr>
              <w:rPr>
                <w:lang w:val="nb-NO"/>
              </w:rPr>
            </w:pPr>
            <w:r w:rsidRPr="00D73C78">
              <w:rPr>
                <w:b/>
                <w:bCs/>
                <w:lang w:val="nb-NO"/>
              </w:rPr>
              <w:t>Merknad</w:t>
            </w:r>
          </w:p>
        </w:tc>
      </w:tr>
      <w:tr w:rsidR="00925B7F" w:rsidRPr="00FD6E70" w14:paraId="6AF13EAE" w14:textId="77777777" w:rsidTr="00925B7F">
        <w:tc>
          <w:tcPr>
            <w:tcW w:w="2336" w:type="dxa"/>
            <w:vMerge w:val="restart"/>
            <w:shd w:val="clear" w:color="auto" w:fill="FFE599" w:themeFill="accent4" w:themeFillTint="66"/>
          </w:tcPr>
          <w:p w14:paraId="0D312CFA" w14:textId="77777777" w:rsidR="00925B7F" w:rsidRPr="00E10F49" w:rsidRDefault="00925B7F" w:rsidP="00925B7F">
            <w:pPr>
              <w:rPr>
                <w:b/>
                <w:bCs/>
                <w:lang w:val="nb-NO"/>
              </w:rPr>
            </w:pPr>
            <w:r w:rsidRPr="00E10F49">
              <w:rPr>
                <w:b/>
                <w:bCs/>
                <w:lang w:val="nb-NO"/>
              </w:rPr>
              <w:t xml:space="preserve">Enhet </w:t>
            </w:r>
          </w:p>
          <w:p w14:paraId="52CC758B" w14:textId="575B9EEC" w:rsidR="00925B7F" w:rsidRPr="00E10F49" w:rsidRDefault="00925B7F" w:rsidP="00925B7F">
            <w:pPr>
              <w:rPr>
                <w:b/>
                <w:bCs/>
                <w:lang w:val="nb-NO"/>
              </w:rPr>
            </w:pPr>
          </w:p>
        </w:tc>
        <w:tc>
          <w:tcPr>
            <w:tcW w:w="2789" w:type="dxa"/>
          </w:tcPr>
          <w:p w14:paraId="08C63D50" w14:textId="77777777" w:rsidR="00925B7F" w:rsidRPr="00E10F49" w:rsidRDefault="00925B7F" w:rsidP="00925B7F">
            <w:pPr>
              <w:rPr>
                <w:lang w:val="nb-NO"/>
              </w:rPr>
            </w:pPr>
            <w:r w:rsidRPr="00E10F49">
              <w:rPr>
                <w:lang w:val="nb-NO"/>
              </w:rPr>
              <w:t>Medbestemmelsesgruppe</w:t>
            </w:r>
          </w:p>
          <w:p w14:paraId="382ADFC2" w14:textId="77777777" w:rsidR="00925B7F" w:rsidRPr="00E10F49" w:rsidRDefault="00925B7F" w:rsidP="00925B7F">
            <w:pPr>
              <w:pStyle w:val="Listeavsnitt"/>
              <w:numPr>
                <w:ilvl w:val="0"/>
                <w:numId w:val="1"/>
              </w:numPr>
              <w:rPr>
                <w:lang w:val="nb-NO"/>
              </w:rPr>
            </w:pPr>
            <w:r w:rsidRPr="00E10F49">
              <w:rPr>
                <w:lang w:val="nb-NO"/>
              </w:rPr>
              <w:t>Gjensidig informasjon og samhandling</w:t>
            </w:r>
          </w:p>
          <w:p w14:paraId="29807737" w14:textId="77777777" w:rsidR="00925B7F" w:rsidRPr="00E10F49" w:rsidRDefault="00925B7F" w:rsidP="00925B7F">
            <w:pPr>
              <w:rPr>
                <w:rFonts w:ascii="var(--fontFamilyBase)" w:eastAsia="Times New Roman" w:hAnsi="var(--fontFamilyBase)" w:cs="Times New Roman"/>
                <w:sz w:val="24"/>
                <w:szCs w:val="24"/>
                <w:lang w:eastAsia="no-NO"/>
              </w:rPr>
            </w:pPr>
            <w:r w:rsidRPr="00E10F49">
              <w:rPr>
                <w:lang w:val="nb-NO"/>
              </w:rPr>
              <w:t>Svarer på</w:t>
            </w:r>
          </w:p>
          <w:p w14:paraId="1DAD4E0F" w14:textId="406A2FC1" w:rsidR="00925B7F" w:rsidRPr="00E10F49" w:rsidRDefault="00925B7F" w:rsidP="00925B7F">
            <w:pPr>
              <w:pStyle w:val="Listeavsnitt"/>
              <w:numPr>
                <w:ilvl w:val="0"/>
                <w:numId w:val="1"/>
              </w:numPr>
              <w:rPr>
                <w:lang w:val="nb-NO"/>
              </w:rPr>
            </w:pPr>
            <w:r w:rsidRPr="00E10F49">
              <w:rPr>
                <w:lang w:val="nb-NO"/>
              </w:rPr>
              <w:t xml:space="preserve"> bestillinger fra AMU i HMS-saker</w:t>
            </w:r>
          </w:p>
          <w:p w14:paraId="558BC02C" w14:textId="27E0062A" w:rsidR="00925B7F" w:rsidRPr="00E10F49" w:rsidRDefault="00925B7F" w:rsidP="00925B7F">
            <w:pPr>
              <w:pStyle w:val="Listeavsnitt"/>
              <w:numPr>
                <w:ilvl w:val="0"/>
                <w:numId w:val="1"/>
              </w:numPr>
              <w:rPr>
                <w:rFonts w:eastAsiaTheme="minorEastAsia"/>
                <w:lang w:val="nb-NO"/>
              </w:rPr>
            </w:pPr>
            <w:r w:rsidRPr="00E10F49">
              <w:rPr>
                <w:lang w:val="nb-NO"/>
              </w:rPr>
              <w:t>Svarer på bestillinger fra områdets arbeidsgrupper i heltids- og nærværssaker</w:t>
            </w:r>
          </w:p>
          <w:p w14:paraId="52DE9126" w14:textId="6CDB920B" w:rsidR="00925B7F" w:rsidRPr="00E10F49" w:rsidRDefault="00925B7F" w:rsidP="00925B7F">
            <w:pPr>
              <w:pStyle w:val="Listeavsnitt"/>
              <w:numPr>
                <w:ilvl w:val="0"/>
                <w:numId w:val="1"/>
              </w:numPr>
              <w:rPr>
                <w:lang w:val="nb-NO"/>
              </w:rPr>
            </w:pPr>
            <w:r w:rsidRPr="00E10F49">
              <w:rPr>
                <w:lang w:val="nb-NO"/>
              </w:rPr>
              <w:t>Saksliste og referat</w:t>
            </w:r>
          </w:p>
        </w:tc>
        <w:tc>
          <w:tcPr>
            <w:tcW w:w="2580" w:type="dxa"/>
          </w:tcPr>
          <w:p w14:paraId="3F734C20" w14:textId="6C26963F" w:rsidR="00925B7F" w:rsidRPr="00E10F49" w:rsidRDefault="00925B7F" w:rsidP="00925B7F">
            <w:pPr>
              <w:rPr>
                <w:lang w:val="nb-NO"/>
              </w:rPr>
            </w:pPr>
            <w:r w:rsidRPr="00E10F49">
              <w:rPr>
                <w:lang w:val="nb-NO"/>
              </w:rPr>
              <w:t>Aktuelle saker som angår ansatte i enheten</w:t>
            </w:r>
          </w:p>
          <w:p w14:paraId="453C41FD" w14:textId="402DD8D0" w:rsidR="00925B7F" w:rsidRPr="00E10F49" w:rsidRDefault="00925B7F" w:rsidP="00925B7F">
            <w:pPr>
              <w:rPr>
                <w:lang w:val="nb-NO"/>
              </w:rPr>
            </w:pPr>
            <w:r w:rsidRPr="00E10F49">
              <w:rPr>
                <w:lang w:val="nb-NO"/>
              </w:rPr>
              <w:t>Satsingsområder i arbeidsgiverstrategi</w:t>
            </w:r>
          </w:p>
          <w:p w14:paraId="33BC6300" w14:textId="77777777" w:rsidR="00925B7F" w:rsidRPr="00E10F49" w:rsidRDefault="00925B7F" w:rsidP="00925B7F">
            <w:pPr>
              <w:rPr>
                <w:lang w:val="nb-NO"/>
              </w:rPr>
            </w:pPr>
            <w:r w:rsidRPr="00E10F49">
              <w:rPr>
                <w:lang w:val="nb-NO"/>
              </w:rPr>
              <w:t>Omstilling</w:t>
            </w:r>
          </w:p>
          <w:p w14:paraId="5D2EB38A" w14:textId="18F1BB33" w:rsidR="00925B7F" w:rsidRPr="00E10F49" w:rsidRDefault="00925B7F" w:rsidP="00925B7F">
            <w:pPr>
              <w:rPr>
                <w:lang w:val="nb-NO"/>
              </w:rPr>
            </w:pPr>
            <w:r w:rsidRPr="00E10F49">
              <w:rPr>
                <w:lang w:val="nb-NO"/>
              </w:rPr>
              <w:t>HMS-saker</w:t>
            </w:r>
          </w:p>
          <w:p w14:paraId="25A2856F" w14:textId="64B11F0D" w:rsidR="00925B7F" w:rsidRPr="00E10F49" w:rsidRDefault="00925B7F" w:rsidP="00925B7F">
            <w:pPr>
              <w:rPr>
                <w:lang w:val="nb-NO"/>
              </w:rPr>
            </w:pPr>
            <w:r w:rsidRPr="00E10F49">
              <w:rPr>
                <w:lang w:val="nb-NO"/>
              </w:rPr>
              <w:t>Årlig rapportering til AMU på aktuelle definerte punkter</w:t>
            </w:r>
          </w:p>
        </w:tc>
        <w:tc>
          <w:tcPr>
            <w:tcW w:w="2666" w:type="dxa"/>
          </w:tcPr>
          <w:p w14:paraId="66E5C884" w14:textId="77777777" w:rsidR="00925B7F" w:rsidRPr="00E10F49" w:rsidRDefault="00925B7F" w:rsidP="00925B7F">
            <w:pPr>
              <w:rPr>
                <w:lang w:val="nb-NO"/>
              </w:rPr>
            </w:pPr>
            <w:r w:rsidRPr="00E10F49">
              <w:rPr>
                <w:lang w:val="nb-NO"/>
              </w:rPr>
              <w:t>Enhetsleder</w:t>
            </w:r>
          </w:p>
          <w:p w14:paraId="184A5DF3" w14:textId="77777777" w:rsidR="00925B7F" w:rsidRPr="00E10F49" w:rsidRDefault="00925B7F" w:rsidP="00925B7F">
            <w:pPr>
              <w:rPr>
                <w:lang w:val="nb-NO"/>
              </w:rPr>
            </w:pPr>
            <w:r w:rsidRPr="00E10F49">
              <w:rPr>
                <w:lang w:val="nb-NO"/>
              </w:rPr>
              <w:t>VO</w:t>
            </w:r>
          </w:p>
          <w:p w14:paraId="7802FFA0" w14:textId="31BBC190" w:rsidR="00925B7F" w:rsidRPr="00E10F49" w:rsidRDefault="00925B7F" w:rsidP="00925B7F">
            <w:pPr>
              <w:rPr>
                <w:lang w:val="nb-NO"/>
              </w:rPr>
            </w:pPr>
            <w:r w:rsidRPr="00E10F49">
              <w:rPr>
                <w:lang w:val="nb-NO"/>
              </w:rPr>
              <w:t xml:space="preserve">1 PTV pr. org. med berørte medlemmer i enheten </w:t>
            </w:r>
          </w:p>
        </w:tc>
        <w:tc>
          <w:tcPr>
            <w:tcW w:w="1685" w:type="dxa"/>
          </w:tcPr>
          <w:p w14:paraId="2615A0DA" w14:textId="77777777" w:rsidR="00925B7F" w:rsidRPr="00FD6E70" w:rsidRDefault="00925B7F" w:rsidP="00925B7F">
            <w:pPr>
              <w:rPr>
                <w:lang w:val="nb-NO"/>
              </w:rPr>
            </w:pPr>
            <w:r>
              <w:rPr>
                <w:lang w:val="nb-NO"/>
              </w:rPr>
              <w:t>Minst 3 møter pr. halvår</w:t>
            </w:r>
          </w:p>
        </w:tc>
        <w:tc>
          <w:tcPr>
            <w:tcW w:w="1938" w:type="dxa"/>
            <w:vMerge w:val="restart"/>
          </w:tcPr>
          <w:p w14:paraId="1263F7F8" w14:textId="49FDC1BB" w:rsidR="00925B7F" w:rsidRDefault="00925B7F" w:rsidP="00925B7F">
            <w:pPr>
              <w:rPr>
                <w:lang w:val="nb-NO"/>
              </w:rPr>
            </w:pPr>
            <w:r w:rsidRPr="483097EC">
              <w:rPr>
                <w:lang w:val="nb-NO"/>
              </w:rPr>
              <w:t>HTV eller frikjøpte tillitsvalgte inviteres hvis det ikke er PTV i organisasjoner med medlemmer i enheten.</w:t>
            </w:r>
          </w:p>
          <w:p w14:paraId="7BA176D9" w14:textId="77777777" w:rsidR="00925B7F" w:rsidRDefault="00925B7F" w:rsidP="00925B7F">
            <w:pPr>
              <w:rPr>
                <w:lang w:val="nb-NO"/>
              </w:rPr>
            </w:pPr>
          </w:p>
          <w:p w14:paraId="26FE07B7" w14:textId="25C2275E" w:rsidR="00925B7F" w:rsidRDefault="00925B7F" w:rsidP="00925B7F">
            <w:pPr>
              <w:rPr>
                <w:lang w:val="nb-NO"/>
              </w:rPr>
            </w:pPr>
            <w:r w:rsidRPr="483097EC">
              <w:rPr>
                <w:lang w:val="nb-NO"/>
              </w:rPr>
              <w:t xml:space="preserve">Arbeidsgivers fullmakt skal avklares i forkant av drøftingsmøter. </w:t>
            </w:r>
          </w:p>
          <w:p w14:paraId="246D0110" w14:textId="04CE9A55" w:rsidR="00925B7F" w:rsidRDefault="00925B7F" w:rsidP="00925B7F">
            <w:pPr>
              <w:rPr>
                <w:lang w:val="nb-NO"/>
              </w:rPr>
            </w:pPr>
          </w:p>
          <w:p w14:paraId="0503685A" w14:textId="536B421A" w:rsidR="00925B7F" w:rsidRDefault="00925B7F" w:rsidP="00925B7F">
            <w:pPr>
              <w:rPr>
                <w:lang w:val="nb-NO"/>
              </w:rPr>
            </w:pPr>
            <w:r w:rsidRPr="00AF5756">
              <w:rPr>
                <w:lang w:val="nb-NO"/>
              </w:rPr>
              <w:t>Se side 4 for informasjon om arbeidstid og fritid for plasstillitsvalgte.</w:t>
            </w:r>
          </w:p>
          <w:p w14:paraId="202C9F8A" w14:textId="77777777" w:rsidR="00925B7F" w:rsidRPr="00FD6E70" w:rsidRDefault="00925B7F" w:rsidP="00925B7F">
            <w:pPr>
              <w:rPr>
                <w:lang w:val="nb-NO"/>
              </w:rPr>
            </w:pPr>
          </w:p>
        </w:tc>
      </w:tr>
      <w:tr w:rsidR="00925B7F" w:rsidRPr="00FD6E70" w14:paraId="3C1FBF05" w14:textId="77777777" w:rsidTr="00925B7F">
        <w:tc>
          <w:tcPr>
            <w:tcW w:w="2336" w:type="dxa"/>
            <w:vMerge/>
            <w:shd w:val="clear" w:color="auto" w:fill="FFE599" w:themeFill="accent4" w:themeFillTint="66"/>
          </w:tcPr>
          <w:p w14:paraId="43FE9957" w14:textId="77777777" w:rsidR="00925B7F" w:rsidRPr="001F4575" w:rsidRDefault="00925B7F" w:rsidP="00925B7F">
            <w:pPr>
              <w:rPr>
                <w:b/>
                <w:bCs/>
                <w:lang w:val="nb-NO"/>
              </w:rPr>
            </w:pPr>
          </w:p>
        </w:tc>
        <w:tc>
          <w:tcPr>
            <w:tcW w:w="2789" w:type="dxa"/>
          </w:tcPr>
          <w:p w14:paraId="194D6976" w14:textId="77777777" w:rsidR="00925B7F" w:rsidRDefault="00925B7F" w:rsidP="00925B7F">
            <w:pPr>
              <w:rPr>
                <w:lang w:val="nb-NO"/>
              </w:rPr>
            </w:pPr>
            <w:r>
              <w:rPr>
                <w:lang w:val="nb-NO"/>
              </w:rPr>
              <w:t>Drøftingsmøter</w:t>
            </w:r>
          </w:p>
          <w:p w14:paraId="49D398F3" w14:textId="5628F37E" w:rsidR="00925B7F" w:rsidRDefault="00925B7F" w:rsidP="00925B7F">
            <w:pPr>
              <w:pStyle w:val="Listeavsnitt"/>
              <w:numPr>
                <w:ilvl w:val="0"/>
                <w:numId w:val="1"/>
              </w:numPr>
              <w:rPr>
                <w:lang w:val="nb-NO"/>
              </w:rPr>
            </w:pPr>
            <w:r>
              <w:rPr>
                <w:lang w:val="nb-NO"/>
              </w:rPr>
              <w:t>Saksliste 1 uke før og tilstrekkelig informasjon</w:t>
            </w:r>
          </w:p>
          <w:p w14:paraId="559F8E3F" w14:textId="77777777" w:rsidR="00925B7F" w:rsidRPr="00442642" w:rsidRDefault="00925B7F" w:rsidP="00925B7F">
            <w:pPr>
              <w:pStyle w:val="Listeavsnitt"/>
              <w:numPr>
                <w:ilvl w:val="0"/>
                <w:numId w:val="1"/>
              </w:numPr>
              <w:rPr>
                <w:lang w:val="nb-NO"/>
              </w:rPr>
            </w:pPr>
            <w:r w:rsidRPr="00442642">
              <w:rPr>
                <w:lang w:val="nb-NO"/>
              </w:rPr>
              <w:t>Referat inkluderer info om veien videre</w:t>
            </w:r>
          </w:p>
        </w:tc>
        <w:tc>
          <w:tcPr>
            <w:tcW w:w="2580" w:type="dxa"/>
          </w:tcPr>
          <w:p w14:paraId="6CFB99E3" w14:textId="77777777" w:rsidR="00925B7F" w:rsidRPr="00E10F49" w:rsidRDefault="00925B7F" w:rsidP="00925B7F">
            <w:pPr>
              <w:rPr>
                <w:lang w:val="nb-NO"/>
              </w:rPr>
            </w:pPr>
            <w:r w:rsidRPr="00E10F49">
              <w:rPr>
                <w:lang w:val="nb-NO"/>
              </w:rPr>
              <w:t>Arbeidsgiver skal informere om og drøfte spørsmål av betydning for arbeidstakernes arbeidsforhold med arbeidstakernes tillitsvalgte.</w:t>
            </w:r>
          </w:p>
          <w:p w14:paraId="3C0C6134" w14:textId="77777777" w:rsidR="00925B7F" w:rsidRPr="00E10F49" w:rsidRDefault="00925B7F" w:rsidP="00925B7F">
            <w:pPr>
              <w:rPr>
                <w:lang w:val="nb-NO"/>
              </w:rPr>
            </w:pPr>
          </w:p>
          <w:p w14:paraId="548AAAA1" w14:textId="0DBD54E5" w:rsidR="00925B7F" w:rsidRPr="00E10F49" w:rsidRDefault="00925B7F" w:rsidP="00925B7F">
            <w:pPr>
              <w:rPr>
                <w:lang w:val="nb-NO"/>
              </w:rPr>
            </w:pPr>
            <w:r w:rsidRPr="00E10F49">
              <w:rPr>
                <w:lang w:val="nb-NO"/>
              </w:rPr>
              <w:t>For eksempel:</w:t>
            </w:r>
          </w:p>
          <w:p w14:paraId="3DA13FF8" w14:textId="58B28AFB" w:rsidR="00925B7F" w:rsidRPr="00E10F49" w:rsidRDefault="00925B7F" w:rsidP="00925B7F">
            <w:pPr>
              <w:rPr>
                <w:lang w:val="nb-NO"/>
              </w:rPr>
            </w:pPr>
            <w:r w:rsidRPr="00E10F49">
              <w:rPr>
                <w:lang w:val="nb-NO"/>
              </w:rPr>
              <w:t>Ledige stillinger</w:t>
            </w:r>
          </w:p>
          <w:p w14:paraId="6E1FE941" w14:textId="77777777" w:rsidR="00925B7F" w:rsidRPr="00E10F49" w:rsidRDefault="00925B7F" w:rsidP="00925B7F">
            <w:pPr>
              <w:rPr>
                <w:lang w:val="nb-NO"/>
              </w:rPr>
            </w:pPr>
            <w:r w:rsidRPr="00E10F49">
              <w:rPr>
                <w:lang w:val="nb-NO"/>
              </w:rPr>
              <w:t>Økonomi</w:t>
            </w:r>
          </w:p>
          <w:p w14:paraId="59444C7C" w14:textId="77777777" w:rsidR="00925B7F" w:rsidRDefault="00925B7F" w:rsidP="00925B7F">
            <w:pPr>
              <w:rPr>
                <w:lang w:val="nb-NO"/>
              </w:rPr>
            </w:pPr>
            <w:r w:rsidRPr="00E10F49">
              <w:rPr>
                <w:lang w:val="nb-NO"/>
              </w:rPr>
              <w:t>Omstilling</w:t>
            </w:r>
          </w:p>
        </w:tc>
        <w:tc>
          <w:tcPr>
            <w:tcW w:w="2666" w:type="dxa"/>
          </w:tcPr>
          <w:p w14:paraId="2C372437" w14:textId="77777777" w:rsidR="00925B7F" w:rsidRDefault="00925B7F" w:rsidP="00925B7F">
            <w:pPr>
              <w:rPr>
                <w:lang w:val="nb-NO"/>
              </w:rPr>
            </w:pPr>
            <w:r>
              <w:rPr>
                <w:lang w:val="nb-NO"/>
              </w:rPr>
              <w:t>Enhetsleder</w:t>
            </w:r>
          </w:p>
          <w:p w14:paraId="5A750C6C" w14:textId="77777777" w:rsidR="00925B7F" w:rsidRDefault="00925B7F" w:rsidP="00925B7F">
            <w:pPr>
              <w:rPr>
                <w:lang w:val="nb-NO"/>
              </w:rPr>
            </w:pPr>
            <w:r>
              <w:rPr>
                <w:lang w:val="nb-NO"/>
              </w:rPr>
              <w:t>VO</w:t>
            </w:r>
          </w:p>
          <w:p w14:paraId="576A7F26" w14:textId="71C8493C" w:rsidR="00925B7F" w:rsidRPr="00FD6E70" w:rsidRDefault="00925B7F" w:rsidP="00925B7F">
            <w:pPr>
              <w:rPr>
                <w:lang w:val="nb-NO"/>
              </w:rPr>
            </w:pPr>
            <w:r>
              <w:rPr>
                <w:lang w:val="nb-NO"/>
              </w:rPr>
              <w:t xml:space="preserve">1 PTV pr. org. med berørte medlemmer i enheten </w:t>
            </w:r>
          </w:p>
        </w:tc>
        <w:tc>
          <w:tcPr>
            <w:tcW w:w="1685" w:type="dxa"/>
          </w:tcPr>
          <w:p w14:paraId="2B9CAE92" w14:textId="77777777" w:rsidR="00925B7F" w:rsidRPr="00FD6E70" w:rsidRDefault="00925B7F" w:rsidP="00925B7F">
            <w:pPr>
              <w:rPr>
                <w:lang w:val="nb-NO"/>
              </w:rPr>
            </w:pPr>
            <w:r>
              <w:rPr>
                <w:lang w:val="nb-NO"/>
              </w:rPr>
              <w:t>Ved behov – så tidlig som mulig</w:t>
            </w:r>
          </w:p>
        </w:tc>
        <w:tc>
          <w:tcPr>
            <w:tcW w:w="1938" w:type="dxa"/>
            <w:vMerge/>
          </w:tcPr>
          <w:p w14:paraId="78AA6634" w14:textId="77777777" w:rsidR="00925B7F" w:rsidRPr="00FD6E70" w:rsidRDefault="00925B7F" w:rsidP="00925B7F">
            <w:pPr>
              <w:rPr>
                <w:lang w:val="nb-NO"/>
              </w:rPr>
            </w:pPr>
          </w:p>
        </w:tc>
      </w:tr>
    </w:tbl>
    <w:p w14:paraId="43CFD66A" w14:textId="77777777" w:rsidR="00F63360" w:rsidRDefault="00F63360" w:rsidP="00443B5F">
      <w:pPr>
        <w:spacing w:after="0"/>
        <w:rPr>
          <w:b/>
          <w:bCs/>
          <w:sz w:val="24"/>
          <w:szCs w:val="24"/>
          <w:lang w:val="nb-NO"/>
        </w:rPr>
      </w:pPr>
    </w:p>
    <w:p w14:paraId="07BC39AE" w14:textId="77777777" w:rsidR="00600149" w:rsidRDefault="00600149" w:rsidP="00443B5F">
      <w:pPr>
        <w:spacing w:after="0"/>
        <w:rPr>
          <w:b/>
          <w:bCs/>
          <w:sz w:val="24"/>
          <w:szCs w:val="24"/>
          <w:lang w:val="nb-NO"/>
        </w:rPr>
      </w:pPr>
    </w:p>
    <w:p w14:paraId="1DB12B66" w14:textId="77777777" w:rsidR="00155485" w:rsidRDefault="00155485" w:rsidP="00443B5F">
      <w:pPr>
        <w:spacing w:after="0"/>
        <w:rPr>
          <w:b/>
          <w:bCs/>
          <w:sz w:val="24"/>
          <w:szCs w:val="24"/>
          <w:lang w:val="nb-NO"/>
        </w:rPr>
      </w:pPr>
    </w:p>
    <w:p w14:paraId="7DF71A8F" w14:textId="17438E1B" w:rsidR="00FF2644" w:rsidRDefault="00FF2644" w:rsidP="000E1D7F">
      <w:pPr>
        <w:shd w:val="clear" w:color="auto" w:fill="FFFFFF" w:themeFill="background1"/>
        <w:spacing w:after="0"/>
        <w:rPr>
          <w:b/>
          <w:bCs/>
          <w:sz w:val="24"/>
          <w:szCs w:val="24"/>
          <w:lang w:val="nb-NO"/>
        </w:rPr>
      </w:pPr>
    </w:p>
    <w:p w14:paraId="66049CAB" w14:textId="77777777" w:rsidR="008A185B" w:rsidRPr="00E10F49" w:rsidRDefault="008A185B" w:rsidP="000E1D7F">
      <w:pPr>
        <w:shd w:val="clear" w:color="auto" w:fill="FFFFFF" w:themeFill="background1"/>
        <w:spacing w:after="0"/>
        <w:rPr>
          <w:b/>
          <w:bCs/>
          <w:sz w:val="24"/>
          <w:szCs w:val="24"/>
          <w:lang w:val="nb-NO"/>
        </w:rPr>
      </w:pPr>
    </w:p>
    <w:tbl>
      <w:tblPr>
        <w:tblStyle w:val="Tabellrutenett"/>
        <w:tblW w:w="14029" w:type="dxa"/>
        <w:tblLayout w:type="fixed"/>
        <w:tblLook w:val="04A0" w:firstRow="1" w:lastRow="0" w:firstColumn="1" w:lastColumn="0" w:noHBand="0" w:noVBand="1"/>
      </w:tblPr>
      <w:tblGrid>
        <w:gridCol w:w="1271"/>
        <w:gridCol w:w="2835"/>
        <w:gridCol w:w="2410"/>
        <w:gridCol w:w="3260"/>
        <w:gridCol w:w="1701"/>
        <w:gridCol w:w="2552"/>
      </w:tblGrid>
      <w:tr w:rsidR="000E1D7F" w:rsidRPr="00E10F49" w14:paraId="6848053D" w14:textId="77777777" w:rsidTr="00893CD6">
        <w:tc>
          <w:tcPr>
            <w:tcW w:w="14029" w:type="dxa"/>
            <w:gridSpan w:val="6"/>
            <w:shd w:val="clear" w:color="auto" w:fill="B4C6E7" w:themeFill="accent1" w:themeFillTint="66"/>
          </w:tcPr>
          <w:p w14:paraId="370FCAFA" w14:textId="77777777" w:rsidR="000E1D7F" w:rsidRDefault="000E1D7F" w:rsidP="000E1D7F">
            <w:pPr>
              <w:shd w:val="clear" w:color="auto" w:fill="B4C6E7" w:themeFill="accent1" w:themeFillTint="66"/>
              <w:rPr>
                <w:b/>
                <w:bCs/>
                <w:sz w:val="24"/>
                <w:szCs w:val="24"/>
                <w:lang w:val="nb-NO"/>
              </w:rPr>
            </w:pPr>
            <w:r w:rsidRPr="00470DA2">
              <w:rPr>
                <w:b/>
                <w:bCs/>
                <w:sz w:val="24"/>
                <w:szCs w:val="24"/>
                <w:lang w:val="nb-NO"/>
              </w:rPr>
              <w:lastRenderedPageBreak/>
              <w:t>Helse og mestring + Barne- og familietjenester</w:t>
            </w:r>
          </w:p>
          <w:p w14:paraId="73EAACAA" w14:textId="4F4F617A" w:rsidR="000E1D7F" w:rsidRDefault="000E1D7F" w:rsidP="000E1D7F">
            <w:pPr>
              <w:shd w:val="clear" w:color="auto" w:fill="B4C6E7" w:themeFill="accent1" w:themeFillTint="66"/>
              <w:rPr>
                <w:b/>
                <w:bCs/>
                <w:sz w:val="24"/>
                <w:szCs w:val="24"/>
                <w:lang w:val="nb-NO"/>
              </w:rPr>
            </w:pPr>
            <w:r w:rsidRPr="00E10F49">
              <w:rPr>
                <w:b/>
                <w:bCs/>
                <w:sz w:val="24"/>
                <w:szCs w:val="24"/>
                <w:lang w:val="nb-NO"/>
              </w:rPr>
              <w:t xml:space="preserve">På grunn av størrelse og kompleksitet er det lagt opp til medbestemmelsesmøter på avdelingsnivå for Helse og mestring og Barne- og familietjenester. </w:t>
            </w:r>
            <w:r w:rsidR="005B017B">
              <w:rPr>
                <w:b/>
                <w:bCs/>
                <w:sz w:val="24"/>
                <w:szCs w:val="24"/>
                <w:lang w:val="nb-NO"/>
              </w:rPr>
              <w:t>I disse tilfellene er det også naturlig å ha en koordinerende gruppe på enhetsnivå.</w:t>
            </w:r>
          </w:p>
          <w:p w14:paraId="16BA9433" w14:textId="77777777" w:rsidR="008A185B" w:rsidRPr="00E10F49" w:rsidRDefault="008A185B" w:rsidP="000E1D7F">
            <w:pPr>
              <w:shd w:val="clear" w:color="auto" w:fill="B4C6E7" w:themeFill="accent1" w:themeFillTint="66"/>
              <w:rPr>
                <w:b/>
                <w:bCs/>
                <w:sz w:val="24"/>
                <w:szCs w:val="24"/>
                <w:lang w:val="nb-NO"/>
              </w:rPr>
            </w:pPr>
          </w:p>
          <w:p w14:paraId="0CEED96A" w14:textId="77777777" w:rsidR="000E1D7F" w:rsidRPr="00E10F49" w:rsidRDefault="000E1D7F" w:rsidP="000E1D7F">
            <w:pPr>
              <w:shd w:val="clear" w:color="auto" w:fill="B4C6E7" w:themeFill="accent1" w:themeFillTint="66"/>
              <w:rPr>
                <w:b/>
                <w:bCs/>
                <w:sz w:val="24"/>
                <w:szCs w:val="24"/>
                <w:lang w:val="nb-NO"/>
              </w:rPr>
            </w:pPr>
            <w:r w:rsidRPr="00E10F49">
              <w:rPr>
                <w:b/>
                <w:bCs/>
                <w:sz w:val="24"/>
                <w:szCs w:val="24"/>
                <w:lang w:val="nb-NO"/>
              </w:rPr>
              <w:t xml:space="preserve">Ved enighet mellom partene kan man også innenfor disse områdene velge å legge medbestemmelsesmøtene på enhetsnivå etter samme modell som i resten av områdene. </w:t>
            </w:r>
          </w:p>
          <w:p w14:paraId="2A6E65E6" w14:textId="77777777" w:rsidR="000E1D7F" w:rsidRPr="00E10F49" w:rsidRDefault="000E1D7F" w:rsidP="00CE66D8">
            <w:pPr>
              <w:rPr>
                <w:b/>
                <w:bCs/>
                <w:lang w:val="nb-NO"/>
              </w:rPr>
            </w:pPr>
          </w:p>
        </w:tc>
      </w:tr>
      <w:tr w:rsidR="00E10F49" w:rsidRPr="00E10F49" w14:paraId="1C0C0143" w14:textId="77777777" w:rsidTr="00361B33">
        <w:tc>
          <w:tcPr>
            <w:tcW w:w="1271" w:type="dxa"/>
            <w:shd w:val="clear" w:color="auto" w:fill="B4C6E7" w:themeFill="accent1" w:themeFillTint="66"/>
          </w:tcPr>
          <w:p w14:paraId="35122D8C" w14:textId="71476806" w:rsidR="00713B33" w:rsidRPr="00E10F49" w:rsidRDefault="00713B33" w:rsidP="00CE66D8">
            <w:pPr>
              <w:rPr>
                <w:b/>
                <w:bCs/>
                <w:lang w:val="nb-NO"/>
              </w:rPr>
            </w:pPr>
            <w:r w:rsidRPr="00E10F49">
              <w:rPr>
                <w:b/>
                <w:bCs/>
                <w:lang w:val="nb-NO"/>
              </w:rPr>
              <w:t>Nivå</w:t>
            </w:r>
          </w:p>
        </w:tc>
        <w:tc>
          <w:tcPr>
            <w:tcW w:w="2835" w:type="dxa"/>
            <w:shd w:val="clear" w:color="auto" w:fill="B4C6E7" w:themeFill="accent1" w:themeFillTint="66"/>
          </w:tcPr>
          <w:p w14:paraId="156A36B1" w14:textId="77777777" w:rsidR="00713B33" w:rsidRPr="00E10F49" w:rsidRDefault="00713B33" w:rsidP="00CE66D8">
            <w:pPr>
              <w:rPr>
                <w:b/>
                <w:bCs/>
                <w:lang w:val="nb-NO"/>
              </w:rPr>
            </w:pPr>
            <w:r w:rsidRPr="00E10F49">
              <w:rPr>
                <w:b/>
                <w:bCs/>
                <w:lang w:val="nb-NO"/>
              </w:rPr>
              <w:t>Hva</w:t>
            </w:r>
          </w:p>
        </w:tc>
        <w:tc>
          <w:tcPr>
            <w:tcW w:w="2410" w:type="dxa"/>
            <w:shd w:val="clear" w:color="auto" w:fill="B4C6E7" w:themeFill="accent1" w:themeFillTint="66"/>
          </w:tcPr>
          <w:p w14:paraId="26C0EE2F" w14:textId="77777777" w:rsidR="00713B33" w:rsidRPr="00E10F49" w:rsidRDefault="00713B33" w:rsidP="00CE66D8">
            <w:pPr>
              <w:rPr>
                <w:b/>
                <w:bCs/>
                <w:lang w:val="nb-NO"/>
              </w:rPr>
            </w:pPr>
            <w:r w:rsidRPr="00E10F49">
              <w:rPr>
                <w:b/>
                <w:bCs/>
                <w:lang w:val="nb-NO"/>
              </w:rPr>
              <w:t>Tema</w:t>
            </w:r>
          </w:p>
        </w:tc>
        <w:tc>
          <w:tcPr>
            <w:tcW w:w="3260" w:type="dxa"/>
            <w:shd w:val="clear" w:color="auto" w:fill="B4C6E7" w:themeFill="accent1" w:themeFillTint="66"/>
          </w:tcPr>
          <w:p w14:paraId="527E384C" w14:textId="77777777" w:rsidR="00713B33" w:rsidRPr="00E10F49" w:rsidRDefault="00713B33" w:rsidP="00CE66D8">
            <w:pPr>
              <w:rPr>
                <w:b/>
                <w:bCs/>
                <w:lang w:val="nb-NO"/>
              </w:rPr>
            </w:pPr>
            <w:r w:rsidRPr="00E10F49">
              <w:rPr>
                <w:b/>
                <w:bCs/>
                <w:lang w:val="nb-NO"/>
              </w:rPr>
              <w:t>Hvem</w:t>
            </w:r>
          </w:p>
        </w:tc>
        <w:tc>
          <w:tcPr>
            <w:tcW w:w="1701" w:type="dxa"/>
            <w:shd w:val="clear" w:color="auto" w:fill="B4C6E7" w:themeFill="accent1" w:themeFillTint="66"/>
          </w:tcPr>
          <w:p w14:paraId="4F42906D" w14:textId="77777777" w:rsidR="00713B33" w:rsidRPr="00E10F49" w:rsidRDefault="00713B33" w:rsidP="00CE66D8">
            <w:pPr>
              <w:rPr>
                <w:b/>
                <w:bCs/>
                <w:lang w:val="nb-NO"/>
              </w:rPr>
            </w:pPr>
            <w:r w:rsidRPr="00E10F49">
              <w:rPr>
                <w:b/>
                <w:bCs/>
                <w:lang w:val="nb-NO"/>
              </w:rPr>
              <w:t>Når</w:t>
            </w:r>
          </w:p>
        </w:tc>
        <w:tc>
          <w:tcPr>
            <w:tcW w:w="2552" w:type="dxa"/>
            <w:shd w:val="clear" w:color="auto" w:fill="B4C6E7" w:themeFill="accent1" w:themeFillTint="66"/>
          </w:tcPr>
          <w:p w14:paraId="1CD1147F" w14:textId="73977B85" w:rsidR="00713B33" w:rsidRPr="00E10F49" w:rsidRDefault="00713B33" w:rsidP="00CE66D8">
            <w:pPr>
              <w:rPr>
                <w:b/>
                <w:bCs/>
                <w:lang w:val="nb-NO"/>
              </w:rPr>
            </w:pPr>
            <w:r w:rsidRPr="00E10F49">
              <w:rPr>
                <w:b/>
                <w:bCs/>
                <w:lang w:val="nb-NO"/>
              </w:rPr>
              <w:t>Merknad</w:t>
            </w:r>
          </w:p>
        </w:tc>
      </w:tr>
      <w:tr w:rsidR="00E10F49" w:rsidRPr="00E10F49" w14:paraId="0804DECB" w14:textId="77777777" w:rsidTr="008A185B">
        <w:tc>
          <w:tcPr>
            <w:tcW w:w="1271" w:type="dxa"/>
            <w:shd w:val="clear" w:color="auto" w:fill="B4C6E7" w:themeFill="accent1" w:themeFillTint="66"/>
          </w:tcPr>
          <w:p w14:paraId="24E3D0EA" w14:textId="77777777" w:rsidR="00713B33" w:rsidRPr="00E10F49" w:rsidRDefault="00713B33" w:rsidP="00CE66D8">
            <w:pPr>
              <w:rPr>
                <w:b/>
                <w:bCs/>
                <w:lang w:val="nb-NO"/>
              </w:rPr>
            </w:pPr>
            <w:r w:rsidRPr="00E10F49">
              <w:rPr>
                <w:b/>
                <w:bCs/>
                <w:lang w:val="nb-NO"/>
              </w:rPr>
              <w:t>Enhet</w:t>
            </w:r>
            <w:r w:rsidR="0014787C" w:rsidRPr="00E10F49">
              <w:rPr>
                <w:b/>
                <w:bCs/>
                <w:lang w:val="nb-NO"/>
              </w:rPr>
              <w:t xml:space="preserve"> </w:t>
            </w:r>
          </w:p>
          <w:p w14:paraId="33688AA3" w14:textId="1FB83C82" w:rsidR="00D34559" w:rsidRPr="00E10F49" w:rsidRDefault="00D34559" w:rsidP="00CE66D8">
            <w:pPr>
              <w:rPr>
                <w:b/>
                <w:bCs/>
                <w:lang w:val="nb-NO"/>
              </w:rPr>
            </w:pPr>
          </w:p>
        </w:tc>
        <w:tc>
          <w:tcPr>
            <w:tcW w:w="2835" w:type="dxa"/>
          </w:tcPr>
          <w:p w14:paraId="695F97FA" w14:textId="37ACD19C" w:rsidR="00713B33" w:rsidRPr="00E10F49" w:rsidRDefault="00713B33" w:rsidP="00CE66D8">
            <w:pPr>
              <w:rPr>
                <w:lang w:val="nb-NO"/>
              </w:rPr>
            </w:pPr>
            <w:r w:rsidRPr="00E10F49">
              <w:rPr>
                <w:lang w:val="nb-NO"/>
              </w:rPr>
              <w:t>Koordinerende gruppe</w:t>
            </w:r>
          </w:p>
          <w:p w14:paraId="47C91547" w14:textId="064D39C3" w:rsidR="00713B33" w:rsidRPr="00E10F49" w:rsidRDefault="00713B33" w:rsidP="00C75F97">
            <w:pPr>
              <w:pStyle w:val="Listeavsnitt"/>
              <w:numPr>
                <w:ilvl w:val="0"/>
                <w:numId w:val="1"/>
              </w:numPr>
              <w:rPr>
                <w:lang w:val="nb-NO"/>
              </w:rPr>
            </w:pPr>
            <w:r w:rsidRPr="00E10F49">
              <w:rPr>
                <w:lang w:val="nb-NO"/>
              </w:rPr>
              <w:t>Gjensidig informasjon og samhandling</w:t>
            </w:r>
          </w:p>
          <w:p w14:paraId="4C9B6BFA" w14:textId="2C4D572F" w:rsidR="00713B33" w:rsidRPr="00E10F49" w:rsidRDefault="00713B33" w:rsidP="005F38CB">
            <w:pPr>
              <w:pStyle w:val="Listeavsnitt"/>
              <w:numPr>
                <w:ilvl w:val="0"/>
                <w:numId w:val="1"/>
              </w:numPr>
              <w:rPr>
                <w:lang w:val="nb-NO"/>
              </w:rPr>
            </w:pPr>
            <w:r w:rsidRPr="00E10F49">
              <w:rPr>
                <w:lang w:val="nb-NO"/>
              </w:rPr>
              <w:t>Saksliste og referat</w:t>
            </w:r>
          </w:p>
        </w:tc>
        <w:tc>
          <w:tcPr>
            <w:tcW w:w="2410" w:type="dxa"/>
          </w:tcPr>
          <w:p w14:paraId="29EB1D96" w14:textId="1BC4FEEB" w:rsidR="00713B33" w:rsidRPr="00E10F49" w:rsidRDefault="00713B33" w:rsidP="000A425F">
            <w:pPr>
              <w:rPr>
                <w:lang w:val="nb-NO"/>
              </w:rPr>
            </w:pPr>
            <w:r w:rsidRPr="00E10F49">
              <w:rPr>
                <w:lang w:val="nb-NO"/>
              </w:rPr>
              <w:t>Koordinere årlig rapportering til AMU</w:t>
            </w:r>
          </w:p>
          <w:p w14:paraId="018A2AB8" w14:textId="543A1B44" w:rsidR="009869A7" w:rsidRPr="00E10F49" w:rsidRDefault="004E61A4" w:rsidP="004E61A4">
            <w:pPr>
              <w:rPr>
                <w:lang w:val="nb-NO"/>
              </w:rPr>
            </w:pPr>
            <w:r w:rsidRPr="00E10F49">
              <w:rPr>
                <w:lang w:val="nb-NO"/>
              </w:rPr>
              <w:t>Evt. koordinere andre aktuelle saker i enheten</w:t>
            </w:r>
          </w:p>
        </w:tc>
        <w:tc>
          <w:tcPr>
            <w:tcW w:w="3260" w:type="dxa"/>
          </w:tcPr>
          <w:p w14:paraId="66C69E65" w14:textId="77777777" w:rsidR="00713B33" w:rsidRPr="00E10F49" w:rsidRDefault="00713B33" w:rsidP="00CE66D8">
            <w:pPr>
              <w:rPr>
                <w:lang w:val="nb-NO"/>
              </w:rPr>
            </w:pPr>
            <w:r w:rsidRPr="00E10F49">
              <w:rPr>
                <w:lang w:val="nb-NO"/>
              </w:rPr>
              <w:t>Enhetsleder</w:t>
            </w:r>
          </w:p>
          <w:p w14:paraId="72E3710D" w14:textId="2E10B9F9" w:rsidR="00472304" w:rsidRPr="00E10F49" w:rsidRDefault="00713B33" w:rsidP="00472304">
            <w:pPr>
              <w:rPr>
                <w:lang w:val="nb-NO"/>
              </w:rPr>
            </w:pPr>
            <w:r w:rsidRPr="00E10F49">
              <w:rPr>
                <w:lang w:val="nb-NO"/>
              </w:rPr>
              <w:t>1 VO</w:t>
            </w:r>
            <w:r w:rsidR="00A31D74" w:rsidRPr="00E10F49">
              <w:rPr>
                <w:lang w:val="nb-NO"/>
              </w:rPr>
              <w:t xml:space="preserve"> + 1 PT</w:t>
            </w:r>
            <w:r w:rsidR="00472304" w:rsidRPr="00E10F49">
              <w:rPr>
                <w:lang w:val="nb-NO"/>
              </w:rPr>
              <w:t>V pr. org. med berørte medlemmer i enheten.</w:t>
            </w:r>
          </w:p>
          <w:p w14:paraId="2C95809A" w14:textId="1A74ED6C" w:rsidR="009869A7" w:rsidRPr="00E10F49" w:rsidRDefault="009869A7" w:rsidP="00EB1692">
            <w:pPr>
              <w:rPr>
                <w:lang w:val="nb-NO"/>
              </w:rPr>
            </w:pPr>
          </w:p>
        </w:tc>
        <w:tc>
          <w:tcPr>
            <w:tcW w:w="1701" w:type="dxa"/>
          </w:tcPr>
          <w:p w14:paraId="7E7370C7" w14:textId="04F67078" w:rsidR="00713B33" w:rsidRPr="00E10F49" w:rsidRDefault="00713B33" w:rsidP="00CE66D8">
            <w:pPr>
              <w:rPr>
                <w:lang w:val="nb-NO"/>
              </w:rPr>
            </w:pPr>
            <w:r w:rsidRPr="00E10F49">
              <w:rPr>
                <w:lang w:val="nb-NO"/>
              </w:rPr>
              <w:t>Minst 1 gang pr. halvår</w:t>
            </w:r>
          </w:p>
        </w:tc>
        <w:tc>
          <w:tcPr>
            <w:tcW w:w="2552" w:type="dxa"/>
            <w:vMerge w:val="restart"/>
          </w:tcPr>
          <w:p w14:paraId="290686FF" w14:textId="77777777" w:rsidR="007901F6" w:rsidRPr="00E10F49" w:rsidRDefault="007901F6" w:rsidP="00A8190D">
            <w:pPr>
              <w:rPr>
                <w:lang w:val="nb-NO"/>
              </w:rPr>
            </w:pPr>
          </w:p>
          <w:p w14:paraId="323CC726" w14:textId="2409EB77" w:rsidR="00713B33" w:rsidRPr="00E10F49" w:rsidRDefault="00713B33" w:rsidP="00A8190D">
            <w:pPr>
              <w:rPr>
                <w:lang w:val="nb-NO"/>
              </w:rPr>
            </w:pPr>
            <w:r w:rsidRPr="00E10F49">
              <w:rPr>
                <w:lang w:val="nb-NO"/>
              </w:rPr>
              <w:t>HTV</w:t>
            </w:r>
            <w:r w:rsidR="02ADC6CB" w:rsidRPr="00E10F49">
              <w:rPr>
                <w:lang w:val="nb-NO"/>
              </w:rPr>
              <w:t xml:space="preserve"> eller frikjøpte tillitsvalgte</w:t>
            </w:r>
            <w:r w:rsidRPr="00E10F49">
              <w:rPr>
                <w:lang w:val="nb-NO"/>
              </w:rPr>
              <w:t xml:space="preserve"> inviteres hvis det ikke er PTV i organisasjoner med medlemmer i enhet/avdeling</w:t>
            </w:r>
            <w:r w:rsidR="2F9C0981" w:rsidRPr="00E10F49">
              <w:rPr>
                <w:lang w:val="nb-NO"/>
              </w:rPr>
              <w:t>.</w:t>
            </w:r>
          </w:p>
          <w:p w14:paraId="417E0690" w14:textId="77777777" w:rsidR="00C56D6E" w:rsidRPr="00E10F49" w:rsidRDefault="00C56D6E" w:rsidP="00A8190D">
            <w:pPr>
              <w:rPr>
                <w:lang w:val="nb-NO"/>
              </w:rPr>
            </w:pPr>
          </w:p>
          <w:p w14:paraId="520F5A09" w14:textId="77777777" w:rsidR="00713B33" w:rsidRPr="00E10F49" w:rsidRDefault="5798C834" w:rsidP="007E26E8">
            <w:pPr>
              <w:rPr>
                <w:lang w:val="nb-NO"/>
              </w:rPr>
            </w:pPr>
            <w:r w:rsidRPr="00E10F49">
              <w:rPr>
                <w:lang w:val="nb-NO"/>
              </w:rPr>
              <w:t>Arbeidsgivers fullmakt skal avklares i forkant av drøftingsmøter.</w:t>
            </w:r>
          </w:p>
          <w:p w14:paraId="04F2C2B4" w14:textId="77777777" w:rsidR="00C56D6E" w:rsidRPr="00E10F49" w:rsidRDefault="00C56D6E" w:rsidP="007E26E8">
            <w:pPr>
              <w:rPr>
                <w:lang w:val="nb-NO"/>
              </w:rPr>
            </w:pPr>
          </w:p>
          <w:p w14:paraId="6933EC80" w14:textId="6D5CCB4D" w:rsidR="00AE7986" w:rsidRPr="00E10F49" w:rsidRDefault="06A61632" w:rsidP="007E26E8">
            <w:pPr>
              <w:rPr>
                <w:lang w:val="nb-NO"/>
              </w:rPr>
            </w:pPr>
            <w:r w:rsidRPr="00E10F49">
              <w:rPr>
                <w:lang w:val="nb-NO"/>
              </w:rPr>
              <w:t xml:space="preserve">Dersom </w:t>
            </w:r>
            <w:r w:rsidR="00904F82" w:rsidRPr="00E10F49">
              <w:rPr>
                <w:lang w:val="nb-NO"/>
              </w:rPr>
              <w:t>P</w:t>
            </w:r>
            <w:r w:rsidRPr="00E10F49">
              <w:rPr>
                <w:lang w:val="nb-NO"/>
              </w:rPr>
              <w:t>TV/VO jobber turnus, skal det drøftes hvordan arbeids-situasjonen kan tilpasses ivaretakelse av vervet</w:t>
            </w:r>
          </w:p>
        </w:tc>
      </w:tr>
      <w:tr w:rsidR="00E10F49" w:rsidRPr="00E10F49" w14:paraId="3C8EEB5C" w14:textId="77777777" w:rsidTr="008A185B">
        <w:tc>
          <w:tcPr>
            <w:tcW w:w="1271" w:type="dxa"/>
            <w:shd w:val="clear" w:color="auto" w:fill="B4C6E7" w:themeFill="accent1" w:themeFillTint="66"/>
          </w:tcPr>
          <w:p w14:paraId="40326F30" w14:textId="77777777" w:rsidR="00713B33" w:rsidRPr="00E10F49" w:rsidRDefault="00713B33" w:rsidP="00CE66D8">
            <w:pPr>
              <w:rPr>
                <w:b/>
                <w:bCs/>
                <w:lang w:val="nb-NO"/>
              </w:rPr>
            </w:pPr>
          </w:p>
        </w:tc>
        <w:tc>
          <w:tcPr>
            <w:tcW w:w="2835" w:type="dxa"/>
          </w:tcPr>
          <w:p w14:paraId="3331F594" w14:textId="77777777" w:rsidR="00713B33" w:rsidRPr="00E10F49" w:rsidRDefault="00713B33" w:rsidP="00250083">
            <w:pPr>
              <w:rPr>
                <w:lang w:val="nb-NO"/>
              </w:rPr>
            </w:pPr>
            <w:r w:rsidRPr="00E10F49">
              <w:rPr>
                <w:lang w:val="nb-NO"/>
              </w:rPr>
              <w:t>Drøftingsmøter</w:t>
            </w:r>
          </w:p>
          <w:p w14:paraId="1EA705C2" w14:textId="77777777" w:rsidR="00713B33" w:rsidRPr="00E10F49" w:rsidRDefault="00713B33" w:rsidP="00250083">
            <w:pPr>
              <w:pStyle w:val="Listeavsnitt"/>
              <w:numPr>
                <w:ilvl w:val="0"/>
                <w:numId w:val="1"/>
              </w:numPr>
              <w:rPr>
                <w:lang w:val="nb-NO"/>
              </w:rPr>
            </w:pPr>
            <w:r w:rsidRPr="00E10F49">
              <w:rPr>
                <w:lang w:val="nb-NO"/>
              </w:rPr>
              <w:t>Saksliste 1 uke før og tilstrekkelig informasjon</w:t>
            </w:r>
          </w:p>
          <w:p w14:paraId="69E04912" w14:textId="112CEA08" w:rsidR="00713B33" w:rsidRPr="00E10F49" w:rsidRDefault="00713B33" w:rsidP="00250083">
            <w:pPr>
              <w:pStyle w:val="Listeavsnitt"/>
              <w:numPr>
                <w:ilvl w:val="0"/>
                <w:numId w:val="1"/>
              </w:numPr>
              <w:rPr>
                <w:lang w:val="nb-NO"/>
              </w:rPr>
            </w:pPr>
            <w:r w:rsidRPr="00E10F49">
              <w:rPr>
                <w:lang w:val="nb-NO"/>
              </w:rPr>
              <w:t>Referat inkluderer info</w:t>
            </w:r>
            <w:r w:rsidR="000A425F" w:rsidRPr="00E10F49">
              <w:rPr>
                <w:lang w:val="nb-NO"/>
              </w:rPr>
              <w:t>rmasjon</w:t>
            </w:r>
            <w:r w:rsidRPr="00E10F49">
              <w:rPr>
                <w:lang w:val="nb-NO"/>
              </w:rPr>
              <w:t xml:space="preserve"> om veien videre </w:t>
            </w:r>
          </w:p>
        </w:tc>
        <w:tc>
          <w:tcPr>
            <w:tcW w:w="2410" w:type="dxa"/>
          </w:tcPr>
          <w:p w14:paraId="76F55FA9" w14:textId="77777777" w:rsidR="000B6A50" w:rsidRPr="00E10F49" w:rsidRDefault="000B6A50" w:rsidP="000B6A50">
            <w:pPr>
              <w:rPr>
                <w:lang w:val="nb-NO"/>
              </w:rPr>
            </w:pPr>
            <w:r w:rsidRPr="00E10F49">
              <w:rPr>
                <w:lang w:val="nb-NO"/>
              </w:rPr>
              <w:t>Arbeidsgiver skal informere om og drøfte spørsmål av betydning for arbeidstakernes arbeidsforhold med arbeidstakernes tillitsvalgte.</w:t>
            </w:r>
          </w:p>
          <w:p w14:paraId="3E63D420" w14:textId="77777777" w:rsidR="000B6A50" w:rsidRPr="00E10F49" w:rsidRDefault="000B6A50" w:rsidP="000B6A50">
            <w:pPr>
              <w:rPr>
                <w:lang w:val="nb-NO"/>
              </w:rPr>
            </w:pPr>
          </w:p>
          <w:p w14:paraId="16CDA1AD" w14:textId="77777777" w:rsidR="000B6A50" w:rsidRPr="00E10F49" w:rsidRDefault="000B6A50" w:rsidP="000B6A50">
            <w:pPr>
              <w:rPr>
                <w:lang w:val="nb-NO"/>
              </w:rPr>
            </w:pPr>
            <w:r w:rsidRPr="00E10F49">
              <w:rPr>
                <w:lang w:val="nb-NO"/>
              </w:rPr>
              <w:t>For eksempel:</w:t>
            </w:r>
          </w:p>
          <w:p w14:paraId="69C0195A" w14:textId="77777777" w:rsidR="000B6A50" w:rsidRPr="00E10F49" w:rsidRDefault="000B6A50" w:rsidP="000B6A50">
            <w:pPr>
              <w:rPr>
                <w:lang w:val="nb-NO"/>
              </w:rPr>
            </w:pPr>
            <w:r w:rsidRPr="00E10F49">
              <w:rPr>
                <w:lang w:val="nb-NO"/>
              </w:rPr>
              <w:t>Ledige stillinger</w:t>
            </w:r>
          </w:p>
          <w:p w14:paraId="099971AF" w14:textId="77777777" w:rsidR="000B6A50" w:rsidRPr="00E10F49" w:rsidRDefault="000B6A50" w:rsidP="000B6A50">
            <w:pPr>
              <w:rPr>
                <w:lang w:val="nb-NO"/>
              </w:rPr>
            </w:pPr>
            <w:r w:rsidRPr="00E10F49">
              <w:rPr>
                <w:lang w:val="nb-NO"/>
              </w:rPr>
              <w:t>Økonomi</w:t>
            </w:r>
          </w:p>
          <w:p w14:paraId="3DEC9A8E" w14:textId="055E809B" w:rsidR="000B6A50" w:rsidRPr="00E10F49" w:rsidRDefault="000B6A50" w:rsidP="000B6A50">
            <w:pPr>
              <w:rPr>
                <w:lang w:val="nb-NO"/>
              </w:rPr>
            </w:pPr>
            <w:r w:rsidRPr="00E10F49">
              <w:rPr>
                <w:lang w:val="nb-NO"/>
              </w:rPr>
              <w:t xml:space="preserve">Omstilling </w:t>
            </w:r>
          </w:p>
          <w:p w14:paraId="5C602010" w14:textId="392B0F51" w:rsidR="00713B33" w:rsidRPr="00E10F49" w:rsidRDefault="00713B33" w:rsidP="00250083">
            <w:pPr>
              <w:rPr>
                <w:lang w:val="nb-NO"/>
              </w:rPr>
            </w:pPr>
          </w:p>
        </w:tc>
        <w:tc>
          <w:tcPr>
            <w:tcW w:w="3260" w:type="dxa"/>
          </w:tcPr>
          <w:p w14:paraId="75BC696D" w14:textId="77777777" w:rsidR="00713B33" w:rsidRPr="00E10F49" w:rsidRDefault="00713B33" w:rsidP="00250083">
            <w:pPr>
              <w:rPr>
                <w:lang w:val="nb-NO"/>
              </w:rPr>
            </w:pPr>
            <w:r w:rsidRPr="00E10F49">
              <w:rPr>
                <w:lang w:val="nb-NO"/>
              </w:rPr>
              <w:t>Enhetsleder</w:t>
            </w:r>
          </w:p>
          <w:p w14:paraId="58257A0D" w14:textId="77777777" w:rsidR="00713B33" w:rsidRPr="00E10F49" w:rsidRDefault="00713B33" w:rsidP="00250083">
            <w:pPr>
              <w:rPr>
                <w:lang w:val="nb-NO"/>
              </w:rPr>
            </w:pPr>
            <w:r w:rsidRPr="00E10F49">
              <w:rPr>
                <w:lang w:val="nb-NO"/>
              </w:rPr>
              <w:t>VO</w:t>
            </w:r>
          </w:p>
          <w:p w14:paraId="6EBAEE8F" w14:textId="7D7B1123" w:rsidR="00713B33" w:rsidRPr="00E10F49" w:rsidRDefault="00713B33" w:rsidP="00250083">
            <w:pPr>
              <w:rPr>
                <w:lang w:val="nb-NO"/>
              </w:rPr>
            </w:pPr>
            <w:r w:rsidRPr="00E10F49">
              <w:rPr>
                <w:lang w:val="nb-NO"/>
              </w:rPr>
              <w:t>1 PTV pr. org</w:t>
            </w:r>
            <w:r w:rsidR="000A425F" w:rsidRPr="00E10F49">
              <w:rPr>
                <w:lang w:val="nb-NO"/>
              </w:rPr>
              <w:t>.</w:t>
            </w:r>
            <w:r w:rsidRPr="00E10F49">
              <w:rPr>
                <w:lang w:val="nb-NO"/>
              </w:rPr>
              <w:t xml:space="preserve"> med berørte medlemmer i enheten</w:t>
            </w:r>
          </w:p>
        </w:tc>
        <w:tc>
          <w:tcPr>
            <w:tcW w:w="1701" w:type="dxa"/>
          </w:tcPr>
          <w:p w14:paraId="145EE19B" w14:textId="160D6886" w:rsidR="00713B33" w:rsidRPr="00E10F49" w:rsidRDefault="00713B33" w:rsidP="00CE66D8">
            <w:pPr>
              <w:rPr>
                <w:lang w:val="nb-NO"/>
              </w:rPr>
            </w:pPr>
            <w:r w:rsidRPr="00E10F49">
              <w:rPr>
                <w:lang w:val="nb-NO"/>
              </w:rPr>
              <w:t>Ved behov – så tidlig som mulig</w:t>
            </w:r>
          </w:p>
        </w:tc>
        <w:tc>
          <w:tcPr>
            <w:tcW w:w="2552" w:type="dxa"/>
            <w:vMerge/>
          </w:tcPr>
          <w:p w14:paraId="39884A15" w14:textId="77777777" w:rsidR="00713B33" w:rsidRPr="00E10F49" w:rsidRDefault="00713B33" w:rsidP="00CE66D8">
            <w:pPr>
              <w:rPr>
                <w:lang w:val="nb-NO"/>
              </w:rPr>
            </w:pPr>
          </w:p>
        </w:tc>
      </w:tr>
      <w:tr w:rsidR="00E10F49" w:rsidRPr="00E10F49" w14:paraId="620B85C5" w14:textId="77777777" w:rsidTr="008A185B">
        <w:tc>
          <w:tcPr>
            <w:tcW w:w="1271" w:type="dxa"/>
            <w:shd w:val="clear" w:color="auto" w:fill="B4C6E7" w:themeFill="accent1" w:themeFillTint="66"/>
          </w:tcPr>
          <w:p w14:paraId="633799FD" w14:textId="77777777" w:rsidR="00713B33" w:rsidRPr="00E10F49" w:rsidRDefault="00713B33" w:rsidP="00CE66D8">
            <w:pPr>
              <w:rPr>
                <w:b/>
                <w:bCs/>
                <w:lang w:val="nb-NO"/>
              </w:rPr>
            </w:pPr>
            <w:r w:rsidRPr="00E10F49">
              <w:rPr>
                <w:b/>
                <w:bCs/>
                <w:lang w:val="nb-NO"/>
              </w:rPr>
              <w:t>Avdeling</w:t>
            </w:r>
            <w:r w:rsidR="0014787C" w:rsidRPr="00E10F49">
              <w:rPr>
                <w:b/>
                <w:bCs/>
                <w:lang w:val="nb-NO"/>
              </w:rPr>
              <w:t xml:space="preserve"> </w:t>
            </w:r>
          </w:p>
          <w:p w14:paraId="3DE3C1A0" w14:textId="79F60231" w:rsidR="00D34559" w:rsidRPr="00E10F49" w:rsidRDefault="00D34559" w:rsidP="00CE66D8">
            <w:pPr>
              <w:rPr>
                <w:b/>
                <w:bCs/>
                <w:lang w:val="nb-NO"/>
              </w:rPr>
            </w:pPr>
          </w:p>
        </w:tc>
        <w:tc>
          <w:tcPr>
            <w:tcW w:w="2835" w:type="dxa"/>
          </w:tcPr>
          <w:p w14:paraId="02EB9E2C" w14:textId="77777777" w:rsidR="00713B33" w:rsidRPr="00E10F49" w:rsidRDefault="00713B33" w:rsidP="00CE66D8">
            <w:pPr>
              <w:rPr>
                <w:lang w:val="nb-NO"/>
              </w:rPr>
            </w:pPr>
            <w:r w:rsidRPr="00E10F49">
              <w:rPr>
                <w:lang w:val="nb-NO"/>
              </w:rPr>
              <w:t>Medbestemmelsesgruppe</w:t>
            </w:r>
          </w:p>
          <w:p w14:paraId="1C470038" w14:textId="77777777" w:rsidR="00713B33" w:rsidRPr="00E10F49" w:rsidRDefault="00713B33" w:rsidP="002D1CE6">
            <w:pPr>
              <w:pStyle w:val="Listeavsnitt"/>
              <w:numPr>
                <w:ilvl w:val="0"/>
                <w:numId w:val="1"/>
              </w:numPr>
              <w:rPr>
                <w:lang w:val="nb-NO"/>
              </w:rPr>
            </w:pPr>
            <w:r w:rsidRPr="00E10F49">
              <w:rPr>
                <w:lang w:val="nb-NO"/>
              </w:rPr>
              <w:t>Gjensidig informasjon og samhandling</w:t>
            </w:r>
          </w:p>
          <w:p w14:paraId="709B5D35" w14:textId="2166F4D4" w:rsidR="750B339C" w:rsidRPr="00E10F49" w:rsidRDefault="49376062" w:rsidP="166AF9AC">
            <w:pPr>
              <w:pStyle w:val="Listeavsnitt"/>
              <w:numPr>
                <w:ilvl w:val="0"/>
                <w:numId w:val="1"/>
              </w:numPr>
              <w:rPr>
                <w:rFonts w:eastAsiaTheme="minorEastAsia"/>
                <w:lang w:val="nb-NO"/>
              </w:rPr>
            </w:pPr>
            <w:r w:rsidRPr="00E10F49">
              <w:rPr>
                <w:lang w:val="nb-NO"/>
              </w:rPr>
              <w:t>Svarer på bestillinger fra AMU i HMS-saker</w:t>
            </w:r>
          </w:p>
          <w:p w14:paraId="6A8E8B1E" w14:textId="4A2123BA" w:rsidR="750B339C" w:rsidRPr="00E10F49" w:rsidRDefault="23DF8654" w:rsidP="166AF9AC">
            <w:pPr>
              <w:pStyle w:val="Listeavsnitt"/>
              <w:numPr>
                <w:ilvl w:val="0"/>
                <w:numId w:val="1"/>
              </w:numPr>
              <w:rPr>
                <w:rFonts w:eastAsiaTheme="minorEastAsia"/>
                <w:lang w:val="nb-NO"/>
              </w:rPr>
            </w:pPr>
            <w:r w:rsidRPr="00E10F49">
              <w:rPr>
                <w:lang w:val="nb-NO"/>
              </w:rPr>
              <w:lastRenderedPageBreak/>
              <w:t>Svarer på bestillinger fra områdets arbeidsgruppe</w:t>
            </w:r>
            <w:r w:rsidR="1578097F" w:rsidRPr="00E10F49">
              <w:rPr>
                <w:lang w:val="nb-NO"/>
              </w:rPr>
              <w:t>r</w:t>
            </w:r>
            <w:r w:rsidRPr="00E10F49">
              <w:rPr>
                <w:lang w:val="nb-NO"/>
              </w:rPr>
              <w:t xml:space="preserve"> i heltids- og nærværssaker</w:t>
            </w:r>
          </w:p>
          <w:p w14:paraId="6587F396" w14:textId="750EC760" w:rsidR="00713B33" w:rsidRPr="00E10F49" w:rsidRDefault="00713B33" w:rsidP="002D1CE6">
            <w:pPr>
              <w:pStyle w:val="Listeavsnitt"/>
              <w:numPr>
                <w:ilvl w:val="0"/>
                <w:numId w:val="1"/>
              </w:numPr>
              <w:rPr>
                <w:lang w:val="nb-NO"/>
              </w:rPr>
            </w:pPr>
            <w:r w:rsidRPr="00E10F49">
              <w:rPr>
                <w:lang w:val="nb-NO"/>
              </w:rPr>
              <w:t>Saksliste og referat</w:t>
            </w:r>
          </w:p>
        </w:tc>
        <w:tc>
          <w:tcPr>
            <w:tcW w:w="2410" w:type="dxa"/>
          </w:tcPr>
          <w:p w14:paraId="782EB581" w14:textId="77777777" w:rsidR="00713B33" w:rsidRPr="00E10F49" w:rsidRDefault="00713B33" w:rsidP="00CE66D8">
            <w:pPr>
              <w:rPr>
                <w:lang w:val="nb-NO"/>
              </w:rPr>
            </w:pPr>
            <w:r w:rsidRPr="00E10F49">
              <w:rPr>
                <w:lang w:val="nb-NO"/>
              </w:rPr>
              <w:lastRenderedPageBreak/>
              <w:t>Aktuelle saker som angår ansatte i avdelingen</w:t>
            </w:r>
          </w:p>
          <w:p w14:paraId="3B7AEDAF" w14:textId="779BB0F9" w:rsidR="00713B33" w:rsidRPr="00E10F49" w:rsidRDefault="00713B33" w:rsidP="00E45ED2">
            <w:pPr>
              <w:rPr>
                <w:lang w:val="nb-NO"/>
              </w:rPr>
            </w:pPr>
            <w:r w:rsidRPr="00E10F49">
              <w:rPr>
                <w:lang w:val="nb-NO"/>
              </w:rPr>
              <w:t xml:space="preserve">Satsingsområder </w:t>
            </w:r>
            <w:r w:rsidR="000A425F" w:rsidRPr="00E10F49">
              <w:rPr>
                <w:lang w:val="nb-NO"/>
              </w:rPr>
              <w:t xml:space="preserve">i </w:t>
            </w:r>
            <w:r w:rsidRPr="00E10F49">
              <w:rPr>
                <w:lang w:val="nb-NO"/>
              </w:rPr>
              <w:t>arbeidsgiverstrategi</w:t>
            </w:r>
          </w:p>
          <w:p w14:paraId="75FD334E" w14:textId="77777777" w:rsidR="00713B33" w:rsidRPr="00E10F49" w:rsidRDefault="00713B33" w:rsidP="00E45ED2">
            <w:pPr>
              <w:rPr>
                <w:lang w:val="nb-NO"/>
              </w:rPr>
            </w:pPr>
            <w:r w:rsidRPr="00E10F49">
              <w:rPr>
                <w:lang w:val="nb-NO"/>
              </w:rPr>
              <w:t>Omstilling</w:t>
            </w:r>
          </w:p>
          <w:p w14:paraId="2B98A0E1" w14:textId="71548238" w:rsidR="00713B33" w:rsidRPr="00E10F49" w:rsidRDefault="00713B33" w:rsidP="001714AB">
            <w:pPr>
              <w:rPr>
                <w:lang w:val="nb-NO"/>
              </w:rPr>
            </w:pPr>
            <w:r w:rsidRPr="00E10F49">
              <w:rPr>
                <w:lang w:val="nb-NO"/>
              </w:rPr>
              <w:t>HMS-saker</w:t>
            </w:r>
          </w:p>
        </w:tc>
        <w:tc>
          <w:tcPr>
            <w:tcW w:w="3260" w:type="dxa"/>
          </w:tcPr>
          <w:p w14:paraId="2B454285" w14:textId="1080E7E8" w:rsidR="00713B33" w:rsidRPr="00E10F49" w:rsidRDefault="00713B33" w:rsidP="00080FC1">
            <w:pPr>
              <w:rPr>
                <w:lang w:val="nb-NO"/>
              </w:rPr>
            </w:pPr>
            <w:r w:rsidRPr="00E10F49">
              <w:rPr>
                <w:lang w:val="nb-NO"/>
              </w:rPr>
              <w:t>Avdelingsleder</w:t>
            </w:r>
          </w:p>
          <w:p w14:paraId="131651E6" w14:textId="77777777" w:rsidR="00713B33" w:rsidRPr="00E10F49" w:rsidRDefault="00713B33" w:rsidP="001231B3">
            <w:pPr>
              <w:rPr>
                <w:lang w:val="nb-NO"/>
              </w:rPr>
            </w:pPr>
            <w:r w:rsidRPr="00E10F49">
              <w:rPr>
                <w:lang w:val="nb-NO"/>
              </w:rPr>
              <w:t>VO</w:t>
            </w:r>
          </w:p>
          <w:p w14:paraId="196093FC" w14:textId="3EA05CC8" w:rsidR="00713B33" w:rsidRPr="00E10F49" w:rsidRDefault="00532899" w:rsidP="001231B3">
            <w:pPr>
              <w:rPr>
                <w:lang w:val="nb-NO"/>
              </w:rPr>
            </w:pPr>
            <w:r w:rsidRPr="00E10F49">
              <w:rPr>
                <w:lang w:val="nb-NO"/>
              </w:rPr>
              <w:t xml:space="preserve">1 PTV pr. org. med berørte medlemmer i enheten </w:t>
            </w:r>
          </w:p>
        </w:tc>
        <w:tc>
          <w:tcPr>
            <w:tcW w:w="1701" w:type="dxa"/>
          </w:tcPr>
          <w:p w14:paraId="2919DF86" w14:textId="33073446" w:rsidR="00713B33" w:rsidRPr="00E10F49" w:rsidRDefault="00713B33" w:rsidP="00CE66D8">
            <w:pPr>
              <w:rPr>
                <w:lang w:val="nb-NO"/>
              </w:rPr>
            </w:pPr>
            <w:r w:rsidRPr="00E10F49">
              <w:rPr>
                <w:lang w:val="nb-NO"/>
              </w:rPr>
              <w:t>Minst 3 ganger pr. halvår</w:t>
            </w:r>
          </w:p>
        </w:tc>
        <w:tc>
          <w:tcPr>
            <w:tcW w:w="2552" w:type="dxa"/>
            <w:vMerge/>
          </w:tcPr>
          <w:p w14:paraId="16089367" w14:textId="77777777" w:rsidR="00713B33" w:rsidRPr="00E10F49" w:rsidRDefault="00713B33" w:rsidP="00CE66D8">
            <w:pPr>
              <w:rPr>
                <w:lang w:val="nb-NO"/>
              </w:rPr>
            </w:pPr>
          </w:p>
        </w:tc>
      </w:tr>
    </w:tbl>
    <w:p w14:paraId="53365920" w14:textId="77777777" w:rsidR="008E7C40" w:rsidRDefault="008E7C40" w:rsidP="00D335A4">
      <w:pPr>
        <w:pStyle w:val="paragraph"/>
        <w:spacing w:before="0" w:beforeAutospacing="0" w:after="0" w:afterAutospacing="0"/>
        <w:textAlignment w:val="baseline"/>
        <w:rPr>
          <w:rStyle w:val="normaltextrun"/>
          <w:rFonts w:ascii="Calibri" w:hAnsi="Calibri" w:cs="Calibri"/>
          <w:b/>
          <w:bCs/>
          <w:sz w:val="22"/>
          <w:szCs w:val="22"/>
          <w:lang w:val="nb-NO"/>
        </w:rPr>
      </w:pPr>
    </w:p>
    <w:p w14:paraId="6EEFF02A" w14:textId="77777777" w:rsidR="008E7C40" w:rsidRDefault="008E7C40" w:rsidP="00D335A4">
      <w:pPr>
        <w:pStyle w:val="paragraph"/>
        <w:spacing w:before="0" w:beforeAutospacing="0" w:after="0" w:afterAutospacing="0"/>
        <w:textAlignment w:val="baseline"/>
        <w:rPr>
          <w:rStyle w:val="normaltextrun"/>
          <w:rFonts w:ascii="Calibri" w:hAnsi="Calibri" w:cs="Calibri"/>
          <w:b/>
          <w:bCs/>
          <w:sz w:val="22"/>
          <w:szCs w:val="22"/>
          <w:lang w:val="nb-NO"/>
        </w:rPr>
      </w:pPr>
    </w:p>
    <w:p w14:paraId="7F081E8A" w14:textId="0AE695FA" w:rsidR="00A538CF" w:rsidRPr="00D73C78" w:rsidRDefault="00A0790C" w:rsidP="00D73C78">
      <w:pPr>
        <w:pStyle w:val="paragraph"/>
        <w:spacing w:before="0" w:beforeAutospacing="0" w:after="0" w:afterAutospacing="0"/>
        <w:textAlignment w:val="baseline"/>
        <w:rPr>
          <w:rStyle w:val="eop"/>
          <w:rFonts w:ascii="Calibri" w:hAnsi="Calibri" w:cs="Calibri"/>
          <w:b/>
          <w:bCs/>
          <w:sz w:val="22"/>
          <w:szCs w:val="22"/>
          <w:lang w:val="nb-NO"/>
        </w:rPr>
      </w:pPr>
      <w:r w:rsidRPr="00D73C78">
        <w:rPr>
          <w:rStyle w:val="normaltextrun"/>
          <w:rFonts w:ascii="Calibri" w:hAnsi="Calibri" w:cs="Calibri"/>
          <w:b/>
          <w:bCs/>
          <w:sz w:val="22"/>
          <w:szCs w:val="22"/>
          <w:lang w:val="nb-NO"/>
        </w:rPr>
        <w:t>Opplæring og tillitsvalgtarbeid for p</w:t>
      </w:r>
      <w:r w:rsidR="00D335A4" w:rsidRPr="00D73C78">
        <w:rPr>
          <w:rStyle w:val="normaltextrun"/>
          <w:rFonts w:ascii="Calibri" w:hAnsi="Calibri" w:cs="Calibri"/>
          <w:b/>
          <w:bCs/>
          <w:sz w:val="22"/>
          <w:szCs w:val="22"/>
          <w:lang w:val="nb-NO"/>
        </w:rPr>
        <w:t>lasstillitsvalgte</w:t>
      </w:r>
      <w:r w:rsidRPr="00D73C78">
        <w:rPr>
          <w:rStyle w:val="normaltextrun"/>
          <w:rFonts w:ascii="Calibri" w:hAnsi="Calibri" w:cs="Calibri"/>
          <w:b/>
          <w:bCs/>
          <w:sz w:val="22"/>
          <w:szCs w:val="22"/>
          <w:lang w:val="nb-NO"/>
        </w:rPr>
        <w:t xml:space="preserve"> </w:t>
      </w:r>
      <w:r w:rsidR="00BA23C1" w:rsidRPr="00D73C78">
        <w:rPr>
          <w:rStyle w:val="normaltextrun"/>
          <w:rFonts w:ascii="Calibri" w:hAnsi="Calibri" w:cs="Calibri"/>
          <w:b/>
          <w:bCs/>
          <w:sz w:val="22"/>
          <w:szCs w:val="22"/>
          <w:lang w:val="nb-NO"/>
        </w:rPr>
        <w:t xml:space="preserve">i kommunen </w:t>
      </w:r>
      <w:r w:rsidR="004C3902" w:rsidRPr="00D73C78">
        <w:rPr>
          <w:rStyle w:val="normaltextrun"/>
          <w:rFonts w:ascii="Calibri" w:hAnsi="Calibri" w:cs="Calibri"/>
          <w:b/>
          <w:bCs/>
          <w:sz w:val="22"/>
          <w:szCs w:val="22"/>
          <w:lang w:val="nb-NO"/>
        </w:rPr>
        <w:t>HA §</w:t>
      </w:r>
      <w:r w:rsidR="00BD699B" w:rsidRPr="00D73C78">
        <w:rPr>
          <w:rStyle w:val="normaltextrun"/>
          <w:rFonts w:ascii="Calibri" w:hAnsi="Calibri" w:cs="Calibri"/>
          <w:b/>
          <w:bCs/>
          <w:sz w:val="22"/>
          <w:szCs w:val="22"/>
          <w:lang w:val="nb-NO"/>
        </w:rPr>
        <w:t>3</w:t>
      </w:r>
      <w:r w:rsidR="003B40D8" w:rsidRPr="00D73C78">
        <w:rPr>
          <w:rStyle w:val="normaltextrun"/>
          <w:rFonts w:ascii="Calibri" w:hAnsi="Calibri" w:cs="Calibri"/>
          <w:b/>
          <w:bCs/>
          <w:sz w:val="22"/>
          <w:szCs w:val="22"/>
          <w:lang w:val="nb-NO"/>
        </w:rPr>
        <w:t>-</w:t>
      </w:r>
      <w:r w:rsidR="00BD699B" w:rsidRPr="00D73C78">
        <w:rPr>
          <w:rStyle w:val="normaltextrun"/>
          <w:rFonts w:ascii="Calibri" w:hAnsi="Calibri" w:cs="Calibri"/>
          <w:b/>
          <w:bCs/>
          <w:sz w:val="22"/>
          <w:szCs w:val="22"/>
          <w:lang w:val="nb-NO"/>
        </w:rPr>
        <w:t>4</w:t>
      </w:r>
      <w:r w:rsidR="007324D4">
        <w:rPr>
          <w:rStyle w:val="normaltextrun"/>
          <w:rFonts w:ascii="Calibri" w:hAnsi="Calibri" w:cs="Calibri"/>
          <w:b/>
          <w:bCs/>
          <w:sz w:val="22"/>
          <w:szCs w:val="22"/>
          <w:lang w:val="nb-NO"/>
        </w:rPr>
        <w:t xml:space="preserve">, 3-5 </w:t>
      </w:r>
      <w:r w:rsidR="00BD699B" w:rsidRPr="00D73C78">
        <w:rPr>
          <w:rStyle w:val="normaltextrun"/>
          <w:rFonts w:ascii="Calibri" w:hAnsi="Calibri" w:cs="Calibri"/>
          <w:b/>
          <w:bCs/>
          <w:sz w:val="22"/>
          <w:szCs w:val="22"/>
          <w:lang w:val="nb-NO"/>
        </w:rPr>
        <w:t>og 3</w:t>
      </w:r>
      <w:r w:rsidR="003B40D8" w:rsidRPr="00D73C78">
        <w:rPr>
          <w:rStyle w:val="normaltextrun"/>
          <w:rFonts w:ascii="Calibri" w:hAnsi="Calibri" w:cs="Calibri"/>
          <w:b/>
          <w:bCs/>
          <w:sz w:val="22"/>
          <w:szCs w:val="22"/>
          <w:lang w:val="nb-NO"/>
        </w:rPr>
        <w:t>-6, samt B-rundskriv</w:t>
      </w:r>
      <w:r w:rsidR="006034A2" w:rsidRPr="00D73C78">
        <w:rPr>
          <w:rStyle w:val="normaltextrun"/>
          <w:rFonts w:ascii="Calibri" w:hAnsi="Calibri" w:cs="Calibri"/>
          <w:b/>
          <w:bCs/>
          <w:sz w:val="22"/>
          <w:szCs w:val="22"/>
          <w:lang w:val="nb-NO"/>
        </w:rPr>
        <w:t xml:space="preserve"> </w:t>
      </w:r>
      <w:proofErr w:type="spellStart"/>
      <w:r w:rsidR="006034A2" w:rsidRPr="00D73C78">
        <w:rPr>
          <w:rStyle w:val="normaltextrun"/>
          <w:rFonts w:ascii="Calibri" w:hAnsi="Calibri" w:cs="Calibri"/>
          <w:b/>
          <w:bCs/>
          <w:sz w:val="22"/>
          <w:szCs w:val="22"/>
          <w:lang w:val="nb-NO"/>
        </w:rPr>
        <w:t>nr</w:t>
      </w:r>
      <w:proofErr w:type="spellEnd"/>
      <w:r w:rsidR="006034A2" w:rsidRPr="00D73C78">
        <w:rPr>
          <w:rStyle w:val="normaltextrun"/>
          <w:rFonts w:ascii="Calibri" w:hAnsi="Calibri" w:cs="Calibri"/>
          <w:b/>
          <w:bCs/>
          <w:sz w:val="22"/>
          <w:szCs w:val="22"/>
          <w:lang w:val="nb-NO"/>
        </w:rPr>
        <w:t xml:space="preserve"> B/1-2022</w:t>
      </w:r>
    </w:p>
    <w:p w14:paraId="4D52892C" w14:textId="61353371" w:rsidR="00571F3A" w:rsidRPr="00D73C78" w:rsidRDefault="00571F3A" w:rsidP="00B603A7">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73C78">
        <w:rPr>
          <w:rFonts w:asciiTheme="minorHAnsi" w:hAnsiTheme="minorHAnsi" w:cstheme="minorHAnsi"/>
          <w:sz w:val="22"/>
          <w:szCs w:val="22"/>
        </w:rPr>
        <w:t xml:space="preserve">Tillitsvalgte har rett til opplæring </w:t>
      </w:r>
      <w:r w:rsidR="00F9659F" w:rsidRPr="00D73C78">
        <w:rPr>
          <w:rFonts w:asciiTheme="minorHAnsi" w:hAnsiTheme="minorHAnsi" w:cstheme="minorHAnsi"/>
          <w:sz w:val="22"/>
          <w:szCs w:val="22"/>
          <w:lang w:val="nb-NO"/>
        </w:rPr>
        <w:t xml:space="preserve">i temaer </w:t>
      </w:r>
      <w:r w:rsidR="00CF5150" w:rsidRPr="00D73C78">
        <w:rPr>
          <w:rFonts w:asciiTheme="minorHAnsi" w:hAnsiTheme="minorHAnsi" w:cstheme="minorHAnsi"/>
          <w:sz w:val="22"/>
          <w:szCs w:val="22"/>
          <w:lang w:val="nb-NO"/>
        </w:rPr>
        <w:t>av</w:t>
      </w:r>
      <w:r w:rsidRPr="00D73C78">
        <w:rPr>
          <w:rFonts w:asciiTheme="minorHAnsi" w:hAnsiTheme="minorHAnsi" w:cstheme="minorHAnsi"/>
          <w:sz w:val="22"/>
          <w:szCs w:val="22"/>
        </w:rPr>
        <w:t xml:space="preserve"> betydning for </w:t>
      </w:r>
      <w:r w:rsidR="00CF5150" w:rsidRPr="00D73C78">
        <w:rPr>
          <w:rFonts w:asciiTheme="minorHAnsi" w:hAnsiTheme="minorHAnsi" w:cstheme="minorHAnsi"/>
          <w:sz w:val="22"/>
          <w:szCs w:val="22"/>
          <w:lang w:val="nb-NO"/>
        </w:rPr>
        <w:t xml:space="preserve">deres </w:t>
      </w:r>
      <w:r w:rsidRPr="00D73C78">
        <w:rPr>
          <w:rFonts w:asciiTheme="minorHAnsi" w:hAnsiTheme="minorHAnsi" w:cstheme="minorHAnsi"/>
          <w:sz w:val="22"/>
          <w:szCs w:val="22"/>
        </w:rPr>
        <w:t>funksjon</w:t>
      </w:r>
      <w:r w:rsidR="00CF5150" w:rsidRPr="00D73C78">
        <w:rPr>
          <w:rFonts w:asciiTheme="minorHAnsi" w:hAnsiTheme="minorHAnsi" w:cstheme="minorHAnsi"/>
          <w:sz w:val="22"/>
          <w:szCs w:val="22"/>
          <w:lang w:val="nb-NO"/>
        </w:rPr>
        <w:t xml:space="preserve"> som </w:t>
      </w:r>
      <w:r w:rsidR="004C3902" w:rsidRPr="00D73C78">
        <w:rPr>
          <w:rFonts w:asciiTheme="minorHAnsi" w:hAnsiTheme="minorHAnsi" w:cstheme="minorHAnsi"/>
          <w:sz w:val="22"/>
          <w:szCs w:val="22"/>
          <w:lang w:val="nb-NO"/>
        </w:rPr>
        <w:t>tillitsvalgt</w:t>
      </w:r>
      <w:r w:rsidRPr="00D73C78">
        <w:rPr>
          <w:rFonts w:asciiTheme="minorHAnsi" w:hAnsiTheme="minorHAnsi" w:cstheme="minorHAnsi"/>
          <w:sz w:val="22"/>
          <w:szCs w:val="22"/>
        </w:rPr>
        <w:t>. Formålet med slik opplæring er å sette den tillitsvalgte i bedre stand til å skjøtte vervet som tillitsvalgt</w:t>
      </w:r>
      <w:r w:rsidR="00572016" w:rsidRPr="00D73C78">
        <w:rPr>
          <w:rFonts w:asciiTheme="minorHAnsi" w:hAnsiTheme="minorHAnsi" w:cstheme="minorHAnsi"/>
          <w:sz w:val="22"/>
          <w:szCs w:val="22"/>
          <w:lang w:val="nb-NO"/>
        </w:rPr>
        <w:t xml:space="preserve">. </w:t>
      </w:r>
      <w:r w:rsidR="00350059" w:rsidRPr="00D73C78">
        <w:rPr>
          <w:rFonts w:asciiTheme="minorHAnsi" w:hAnsiTheme="minorHAnsi" w:cstheme="minorHAnsi"/>
          <w:sz w:val="22"/>
          <w:szCs w:val="22"/>
        </w:rPr>
        <w:t xml:space="preserve">Det skal tas hensyn til organisasjonens og den enkelte tillitsvalgtes behov for opplæring. </w:t>
      </w:r>
    </w:p>
    <w:p w14:paraId="4301F513" w14:textId="36A8B47A" w:rsidR="002770E2" w:rsidRPr="00D73C78" w:rsidRDefault="002770E2" w:rsidP="002770E2">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73C78">
        <w:rPr>
          <w:rFonts w:asciiTheme="minorHAnsi" w:hAnsiTheme="minorHAnsi" w:cstheme="minorHAnsi"/>
          <w:sz w:val="22"/>
          <w:szCs w:val="22"/>
        </w:rPr>
        <w:t xml:space="preserve">De sentrale parter er enige om at det som hovedregel innvilges permisjon med full lønn for tillitsvalgte som deltar i tillitsvalgtopplæring i </w:t>
      </w:r>
      <w:r w:rsidR="004D1523">
        <w:rPr>
          <w:rFonts w:asciiTheme="minorHAnsi" w:hAnsiTheme="minorHAnsi" w:cstheme="minorHAnsi"/>
          <w:sz w:val="22"/>
          <w:szCs w:val="22"/>
          <w:lang w:val="nb-NO"/>
        </w:rPr>
        <w:t>H</w:t>
      </w:r>
      <w:r w:rsidRPr="00D73C78">
        <w:rPr>
          <w:rFonts w:asciiTheme="minorHAnsi" w:hAnsiTheme="minorHAnsi" w:cstheme="minorHAnsi"/>
          <w:sz w:val="22"/>
          <w:szCs w:val="22"/>
        </w:rPr>
        <w:t xml:space="preserve">ovedavtale, </w:t>
      </w:r>
      <w:r w:rsidR="004D1523">
        <w:rPr>
          <w:rFonts w:asciiTheme="minorHAnsi" w:hAnsiTheme="minorHAnsi" w:cstheme="minorHAnsi"/>
          <w:sz w:val="22"/>
          <w:szCs w:val="22"/>
          <w:lang w:val="nb-NO"/>
        </w:rPr>
        <w:t>H</w:t>
      </w:r>
      <w:r w:rsidRPr="00D73C78">
        <w:rPr>
          <w:rFonts w:asciiTheme="minorHAnsi" w:hAnsiTheme="minorHAnsi" w:cstheme="minorHAnsi"/>
          <w:sz w:val="22"/>
          <w:szCs w:val="22"/>
        </w:rPr>
        <w:t>ovedtariffavtale og tilknyttede særavtaler og lovbestemmelser</w:t>
      </w:r>
      <w:r w:rsidR="00214126" w:rsidRPr="00D73C78">
        <w:rPr>
          <w:rFonts w:asciiTheme="minorHAnsi" w:hAnsiTheme="minorHAnsi" w:cstheme="minorHAnsi"/>
          <w:sz w:val="22"/>
          <w:szCs w:val="22"/>
          <w:lang w:val="nb-NO"/>
        </w:rPr>
        <w:t>.</w:t>
      </w:r>
      <w:r w:rsidR="008C4EBB" w:rsidRPr="00D73C78">
        <w:rPr>
          <w:rFonts w:asciiTheme="minorHAnsi" w:hAnsiTheme="minorHAnsi" w:cstheme="minorHAnsi"/>
          <w:sz w:val="22"/>
          <w:szCs w:val="22"/>
          <w:lang w:val="nb-NO"/>
        </w:rPr>
        <w:t xml:space="preserve"> Med tilkny</w:t>
      </w:r>
      <w:r w:rsidR="003F1F9C" w:rsidRPr="00D73C78">
        <w:rPr>
          <w:rFonts w:asciiTheme="minorHAnsi" w:hAnsiTheme="minorHAnsi" w:cstheme="minorHAnsi"/>
          <w:sz w:val="22"/>
          <w:szCs w:val="22"/>
          <w:lang w:val="nb-NO"/>
        </w:rPr>
        <w:t>ttede lovbestemmelser menes bestemmelser som henger sammen med tariffbestemmelsene i vårt avtaleverk.</w:t>
      </w:r>
    </w:p>
    <w:p w14:paraId="05EB0F4C" w14:textId="3DA4C1E5" w:rsidR="00802B82" w:rsidRPr="00D73C78" w:rsidRDefault="00802B82" w:rsidP="002770E2">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73C78">
        <w:rPr>
          <w:rFonts w:asciiTheme="minorHAnsi" w:hAnsiTheme="minorHAnsi" w:cstheme="minorHAnsi"/>
          <w:sz w:val="22"/>
          <w:szCs w:val="22"/>
          <w:lang w:val="nb-NO"/>
        </w:rPr>
        <w:t>Tillitsvalgte skal</w:t>
      </w:r>
      <w:r w:rsidR="0083693B" w:rsidRPr="00D73C78">
        <w:rPr>
          <w:rFonts w:asciiTheme="minorHAnsi" w:hAnsiTheme="minorHAnsi" w:cstheme="minorHAnsi"/>
          <w:sz w:val="22"/>
          <w:szCs w:val="22"/>
          <w:lang w:val="nb-NO"/>
        </w:rPr>
        <w:t>,</w:t>
      </w:r>
      <w:r w:rsidRPr="00D73C78">
        <w:rPr>
          <w:rFonts w:asciiTheme="minorHAnsi" w:hAnsiTheme="minorHAnsi" w:cstheme="minorHAnsi"/>
          <w:sz w:val="22"/>
          <w:szCs w:val="22"/>
          <w:lang w:val="nb-NO"/>
        </w:rPr>
        <w:t xml:space="preserve"> </w:t>
      </w:r>
      <w:r w:rsidR="00F02BC6" w:rsidRPr="00D73C78">
        <w:rPr>
          <w:rFonts w:asciiTheme="minorHAnsi" w:hAnsiTheme="minorHAnsi" w:cstheme="minorHAnsi"/>
          <w:sz w:val="22"/>
          <w:szCs w:val="22"/>
          <w:lang w:val="nb-NO"/>
        </w:rPr>
        <w:t>så langt det er mulig</w:t>
      </w:r>
      <w:r w:rsidR="00E41E9D" w:rsidRPr="00D73C78">
        <w:rPr>
          <w:rFonts w:asciiTheme="minorHAnsi" w:hAnsiTheme="minorHAnsi" w:cstheme="minorHAnsi"/>
          <w:sz w:val="22"/>
          <w:szCs w:val="22"/>
          <w:lang w:val="nb-NO"/>
        </w:rPr>
        <w:t>,</w:t>
      </w:r>
      <w:r w:rsidR="00F02BC6" w:rsidRPr="00D73C78">
        <w:rPr>
          <w:rFonts w:asciiTheme="minorHAnsi" w:hAnsiTheme="minorHAnsi" w:cstheme="minorHAnsi"/>
          <w:sz w:val="22"/>
          <w:szCs w:val="22"/>
          <w:lang w:val="nb-NO"/>
        </w:rPr>
        <w:t xml:space="preserve"> være tidlig ute med permisjonssøknader</w:t>
      </w:r>
      <w:r w:rsidR="00B41BFA">
        <w:rPr>
          <w:rFonts w:asciiTheme="minorHAnsi" w:hAnsiTheme="minorHAnsi" w:cstheme="minorHAnsi"/>
          <w:sz w:val="22"/>
          <w:szCs w:val="22"/>
          <w:lang w:val="nb-NO"/>
        </w:rPr>
        <w:t xml:space="preserve"> </w:t>
      </w:r>
      <w:r w:rsidR="00D14C1E">
        <w:rPr>
          <w:rFonts w:asciiTheme="minorHAnsi" w:hAnsiTheme="minorHAnsi" w:cstheme="minorHAnsi"/>
          <w:sz w:val="22"/>
          <w:szCs w:val="22"/>
          <w:lang w:val="nb-NO"/>
        </w:rPr>
        <w:t>etter Hovedavtalen §3-5 og 3-6</w:t>
      </w:r>
      <w:r w:rsidR="005B2803">
        <w:rPr>
          <w:rFonts w:asciiTheme="minorHAnsi" w:hAnsiTheme="minorHAnsi" w:cstheme="minorHAnsi"/>
          <w:sz w:val="22"/>
          <w:szCs w:val="22"/>
          <w:lang w:val="nb-NO"/>
        </w:rPr>
        <w:t>,</w:t>
      </w:r>
      <w:r w:rsidR="00F02BC6" w:rsidRPr="00D73C78">
        <w:rPr>
          <w:rFonts w:asciiTheme="minorHAnsi" w:hAnsiTheme="minorHAnsi" w:cstheme="minorHAnsi"/>
          <w:sz w:val="22"/>
          <w:szCs w:val="22"/>
          <w:lang w:val="nb-NO"/>
        </w:rPr>
        <w:t xml:space="preserve"> slik at fraværet kan planlegges </w:t>
      </w:r>
      <w:r w:rsidR="006542B0" w:rsidRPr="00D73C78">
        <w:rPr>
          <w:rFonts w:asciiTheme="minorHAnsi" w:hAnsiTheme="minorHAnsi" w:cstheme="minorHAnsi"/>
          <w:sz w:val="22"/>
          <w:szCs w:val="22"/>
          <w:lang w:val="nb-NO"/>
        </w:rPr>
        <w:t>og volde minst mulig ulempe for arbeidets gang. Søknader dokumenteres med kursinnkalling/invitasjon og program</w:t>
      </w:r>
      <w:r w:rsidR="00452435" w:rsidRPr="00D73C78">
        <w:rPr>
          <w:rFonts w:asciiTheme="minorHAnsi" w:hAnsiTheme="minorHAnsi" w:cstheme="minorHAnsi"/>
          <w:sz w:val="22"/>
          <w:szCs w:val="22"/>
          <w:lang w:val="nb-NO"/>
        </w:rPr>
        <w:t>.</w:t>
      </w:r>
      <w:r w:rsidR="005B2803">
        <w:rPr>
          <w:rFonts w:asciiTheme="minorHAnsi" w:hAnsiTheme="minorHAnsi" w:cstheme="minorHAnsi"/>
          <w:sz w:val="22"/>
          <w:szCs w:val="22"/>
          <w:lang w:val="nb-NO"/>
        </w:rPr>
        <w:t xml:space="preserve"> Tillitsvalgtarbeid etter hovedavtalen §</w:t>
      </w:r>
      <w:r w:rsidR="007C5FB6">
        <w:rPr>
          <w:rFonts w:asciiTheme="minorHAnsi" w:hAnsiTheme="minorHAnsi" w:cstheme="minorHAnsi"/>
          <w:sz w:val="22"/>
          <w:szCs w:val="22"/>
          <w:lang w:val="nb-NO"/>
        </w:rPr>
        <w:t>3-4 krever ikke at permisjonssøknad legges ved.</w:t>
      </w:r>
    </w:p>
    <w:p w14:paraId="3C88953D" w14:textId="77777777" w:rsidR="00692E4D" w:rsidRPr="00D73C78" w:rsidRDefault="00F43FCF" w:rsidP="00B603A7">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73C78">
        <w:rPr>
          <w:rFonts w:asciiTheme="minorHAnsi" w:hAnsiTheme="minorHAnsi" w:cstheme="minorHAnsi"/>
          <w:sz w:val="22"/>
          <w:szCs w:val="22"/>
        </w:rPr>
        <w:t xml:space="preserve">Partene skal sammen og hver for seg sørge for jevnlig oppfølging og opplæring av sine ledere og tillitsvalgte. </w:t>
      </w:r>
    </w:p>
    <w:p w14:paraId="1253939A" w14:textId="22FBBFCE" w:rsidR="00502F18" w:rsidRPr="00D73C78" w:rsidRDefault="00502F18" w:rsidP="00B603A7">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73C78">
        <w:rPr>
          <w:rFonts w:asciiTheme="minorHAnsi" w:hAnsiTheme="minorHAnsi" w:cstheme="minorHAnsi"/>
          <w:sz w:val="22"/>
          <w:szCs w:val="22"/>
        </w:rPr>
        <w:t xml:space="preserve">Tillitsvalgte etter hovedavtalen </w:t>
      </w:r>
      <w:r w:rsidR="007C5FB6">
        <w:rPr>
          <w:rFonts w:asciiTheme="minorHAnsi" w:hAnsiTheme="minorHAnsi" w:cstheme="minorHAnsi"/>
          <w:sz w:val="22"/>
          <w:szCs w:val="22"/>
          <w:lang w:val="nb-NO"/>
        </w:rPr>
        <w:t xml:space="preserve">§ 3-4 </w:t>
      </w:r>
      <w:r w:rsidRPr="00D73C78">
        <w:rPr>
          <w:rFonts w:asciiTheme="minorHAnsi" w:hAnsiTheme="minorHAnsi" w:cstheme="minorHAnsi"/>
          <w:sz w:val="22"/>
          <w:szCs w:val="22"/>
        </w:rPr>
        <w:t xml:space="preserve">har rett til tjenestefri for å utføre tillitsvalgtarbeid uten trekk i lønn. </w:t>
      </w:r>
    </w:p>
    <w:p w14:paraId="47CA005A" w14:textId="45C69269" w:rsidR="00070394" w:rsidRPr="00D73C78" w:rsidRDefault="008A627A" w:rsidP="00B603A7">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73C78">
        <w:rPr>
          <w:rFonts w:asciiTheme="minorHAnsi" w:hAnsiTheme="minorHAnsi" w:cstheme="minorHAnsi"/>
          <w:sz w:val="22"/>
          <w:szCs w:val="22"/>
          <w:lang w:val="nb-NO"/>
        </w:rPr>
        <w:t xml:space="preserve">Hovedavtalen </w:t>
      </w:r>
      <w:r w:rsidR="00B904C7" w:rsidRPr="00D73C78">
        <w:rPr>
          <w:rFonts w:asciiTheme="minorHAnsi" w:hAnsiTheme="minorHAnsi" w:cstheme="minorHAnsi"/>
          <w:sz w:val="22"/>
          <w:szCs w:val="22"/>
          <w:lang w:val="nb-NO"/>
        </w:rPr>
        <w:t>i seg selv har ingen bestemmelser om godtgjøring eller lignende for tillitsvalgtopplæring som faller på tillitsvalgtes fritid</w:t>
      </w:r>
      <w:r w:rsidR="00D7491B" w:rsidRPr="00D73C78">
        <w:rPr>
          <w:rFonts w:asciiTheme="minorHAnsi" w:hAnsiTheme="minorHAnsi" w:cstheme="minorHAnsi"/>
          <w:sz w:val="22"/>
          <w:szCs w:val="22"/>
          <w:lang w:val="nb-NO"/>
        </w:rPr>
        <w:t xml:space="preserve">. </w:t>
      </w:r>
      <w:r w:rsidR="00F443F8" w:rsidRPr="00D73C78">
        <w:rPr>
          <w:rFonts w:asciiTheme="minorHAnsi" w:hAnsiTheme="minorHAnsi" w:cstheme="minorHAnsi"/>
          <w:sz w:val="22"/>
          <w:szCs w:val="22"/>
          <w:lang w:val="nb-NO"/>
        </w:rPr>
        <w:t xml:space="preserve">Dersom opplæring faller på en F1 dag for plasstillitsvalgte i turnus, skal </w:t>
      </w:r>
      <w:r w:rsidR="00D7491B" w:rsidRPr="00D73C78">
        <w:rPr>
          <w:rFonts w:asciiTheme="minorHAnsi" w:hAnsiTheme="minorHAnsi" w:cstheme="minorHAnsi"/>
          <w:sz w:val="22"/>
          <w:szCs w:val="22"/>
          <w:lang w:val="nb-NO"/>
        </w:rPr>
        <w:t>man få ny fridag</w:t>
      </w:r>
      <w:r w:rsidR="00970D10" w:rsidRPr="00D73C78">
        <w:rPr>
          <w:rFonts w:asciiTheme="minorHAnsi" w:hAnsiTheme="minorHAnsi" w:cstheme="minorHAnsi"/>
          <w:sz w:val="22"/>
          <w:szCs w:val="22"/>
          <w:lang w:val="nb-NO"/>
        </w:rPr>
        <w:t>.</w:t>
      </w:r>
      <w:r w:rsidR="00603764">
        <w:rPr>
          <w:rFonts w:asciiTheme="minorHAnsi" w:hAnsiTheme="minorHAnsi" w:cstheme="minorHAnsi"/>
          <w:sz w:val="22"/>
          <w:szCs w:val="22"/>
          <w:lang w:val="nb-NO"/>
        </w:rPr>
        <w:t xml:space="preserve"> Det skal etter Hovedavtalen legges til rette f</w:t>
      </w:r>
      <w:r w:rsidR="00B16E21">
        <w:rPr>
          <w:rFonts w:asciiTheme="minorHAnsi" w:hAnsiTheme="minorHAnsi" w:cstheme="minorHAnsi"/>
          <w:sz w:val="22"/>
          <w:szCs w:val="22"/>
          <w:lang w:val="nb-NO"/>
        </w:rPr>
        <w:t>o</w:t>
      </w:r>
      <w:r w:rsidR="00603764">
        <w:rPr>
          <w:rFonts w:asciiTheme="minorHAnsi" w:hAnsiTheme="minorHAnsi" w:cstheme="minorHAnsi"/>
          <w:sz w:val="22"/>
          <w:szCs w:val="22"/>
          <w:lang w:val="nb-NO"/>
        </w:rPr>
        <w:t xml:space="preserve">r at </w:t>
      </w:r>
      <w:proofErr w:type="spellStart"/>
      <w:r w:rsidR="00B16E21">
        <w:rPr>
          <w:rFonts w:asciiTheme="minorHAnsi" w:hAnsiTheme="minorHAnsi" w:cstheme="minorHAnsi"/>
          <w:sz w:val="22"/>
          <w:szCs w:val="22"/>
          <w:lang w:val="nb-NO"/>
        </w:rPr>
        <w:t>turnusarbeidere</w:t>
      </w:r>
      <w:proofErr w:type="spellEnd"/>
      <w:r w:rsidR="00B16E21">
        <w:rPr>
          <w:rFonts w:asciiTheme="minorHAnsi" w:hAnsiTheme="minorHAnsi" w:cstheme="minorHAnsi"/>
          <w:sz w:val="22"/>
          <w:szCs w:val="22"/>
          <w:lang w:val="nb-NO"/>
        </w:rPr>
        <w:t xml:space="preserve"> </w:t>
      </w:r>
      <w:r w:rsidR="00603764">
        <w:rPr>
          <w:rFonts w:asciiTheme="minorHAnsi" w:hAnsiTheme="minorHAnsi" w:cstheme="minorHAnsi"/>
          <w:sz w:val="22"/>
          <w:szCs w:val="22"/>
          <w:lang w:val="nb-NO"/>
        </w:rPr>
        <w:t>har samme vilkår som dagarbeidere.</w:t>
      </w:r>
    </w:p>
    <w:p w14:paraId="0D9557CC" w14:textId="3A03C127" w:rsidR="00FB66C5" w:rsidRPr="00D73C78" w:rsidRDefault="00FB66C5" w:rsidP="00B603A7">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73C78">
        <w:rPr>
          <w:rFonts w:asciiTheme="minorHAnsi" w:hAnsiTheme="minorHAnsi" w:cstheme="minorHAnsi"/>
          <w:sz w:val="22"/>
          <w:szCs w:val="22"/>
          <w:lang w:val="nb-NO"/>
        </w:rPr>
        <w:t>For tillitsvalgte som innkalles av arbeidsgiver til møter og lokal</w:t>
      </w:r>
      <w:r w:rsidR="00F41D40" w:rsidRPr="00D73C78">
        <w:rPr>
          <w:rFonts w:asciiTheme="minorHAnsi" w:hAnsiTheme="minorHAnsi" w:cstheme="minorHAnsi"/>
          <w:sz w:val="22"/>
          <w:szCs w:val="22"/>
          <w:lang w:val="nb-NO"/>
        </w:rPr>
        <w:t>e</w:t>
      </w:r>
      <w:r w:rsidRPr="00D73C78">
        <w:rPr>
          <w:rFonts w:asciiTheme="minorHAnsi" w:hAnsiTheme="minorHAnsi" w:cstheme="minorHAnsi"/>
          <w:sz w:val="22"/>
          <w:szCs w:val="22"/>
          <w:lang w:val="nb-NO"/>
        </w:rPr>
        <w:t xml:space="preserve"> lønnsforhandlinger som faller utenfor </w:t>
      </w:r>
      <w:r w:rsidR="00F41D40" w:rsidRPr="00D73C78">
        <w:rPr>
          <w:rFonts w:asciiTheme="minorHAnsi" w:hAnsiTheme="minorHAnsi" w:cstheme="minorHAnsi"/>
          <w:sz w:val="22"/>
          <w:szCs w:val="22"/>
          <w:lang w:val="nb-NO"/>
        </w:rPr>
        <w:t>vedkommende</w:t>
      </w:r>
      <w:r w:rsidRPr="00D73C78">
        <w:rPr>
          <w:rFonts w:asciiTheme="minorHAnsi" w:hAnsiTheme="minorHAnsi" w:cstheme="minorHAnsi"/>
          <w:sz w:val="22"/>
          <w:szCs w:val="22"/>
          <w:lang w:val="nb-NO"/>
        </w:rPr>
        <w:t xml:space="preserve"> </w:t>
      </w:r>
      <w:r w:rsidR="00F41D40" w:rsidRPr="00D73C78">
        <w:rPr>
          <w:rFonts w:asciiTheme="minorHAnsi" w:hAnsiTheme="minorHAnsi" w:cstheme="minorHAnsi"/>
          <w:sz w:val="22"/>
          <w:szCs w:val="22"/>
          <w:lang w:val="nb-NO"/>
        </w:rPr>
        <w:t xml:space="preserve">sin </w:t>
      </w:r>
      <w:r w:rsidRPr="00D73C78">
        <w:rPr>
          <w:rFonts w:asciiTheme="minorHAnsi" w:hAnsiTheme="minorHAnsi" w:cstheme="minorHAnsi"/>
          <w:sz w:val="22"/>
          <w:szCs w:val="22"/>
          <w:lang w:val="nb-NO"/>
        </w:rPr>
        <w:t xml:space="preserve">arbeidstid, avklares </w:t>
      </w:r>
      <w:r w:rsidR="00F41D40" w:rsidRPr="00D73C78">
        <w:rPr>
          <w:rFonts w:asciiTheme="minorHAnsi" w:hAnsiTheme="minorHAnsi" w:cstheme="minorHAnsi"/>
          <w:sz w:val="22"/>
          <w:szCs w:val="22"/>
          <w:lang w:val="nb-NO"/>
        </w:rPr>
        <w:t xml:space="preserve">det </w:t>
      </w:r>
      <w:r w:rsidRPr="00D73C78">
        <w:rPr>
          <w:rFonts w:asciiTheme="minorHAnsi" w:hAnsiTheme="minorHAnsi" w:cstheme="minorHAnsi"/>
          <w:sz w:val="22"/>
          <w:szCs w:val="22"/>
          <w:lang w:val="nb-NO"/>
        </w:rPr>
        <w:t>om medgått tid kompenseres med timelønn eller avspasering.</w:t>
      </w:r>
    </w:p>
    <w:p w14:paraId="52786656" w14:textId="5D4033A6" w:rsidR="00F8370F" w:rsidRPr="00D73C78" w:rsidRDefault="00F8370F" w:rsidP="00794CEB">
      <w:pPr>
        <w:pStyle w:val="paragraph"/>
        <w:spacing w:before="0" w:beforeAutospacing="0" w:after="0" w:afterAutospacing="0"/>
        <w:ind w:left="360"/>
        <w:textAlignment w:val="baseline"/>
        <w:rPr>
          <w:rFonts w:asciiTheme="minorHAnsi" w:hAnsiTheme="minorHAnsi" w:cstheme="minorHAnsi"/>
          <w:sz w:val="22"/>
          <w:szCs w:val="22"/>
        </w:rPr>
      </w:pPr>
    </w:p>
    <w:p w14:paraId="3946957D" w14:textId="77777777" w:rsidR="004D3C36" w:rsidRDefault="004D3C36" w:rsidP="00F41D40">
      <w:pPr>
        <w:pStyle w:val="paragraph"/>
        <w:spacing w:before="0" w:beforeAutospacing="0" w:after="0" w:afterAutospacing="0"/>
        <w:textAlignment w:val="baseline"/>
        <w:rPr>
          <w:rStyle w:val="eop"/>
          <w:rFonts w:ascii="Calibri" w:hAnsi="Calibri" w:cs="Calibri"/>
          <w:color w:val="FF0000"/>
          <w:sz w:val="22"/>
          <w:szCs w:val="22"/>
        </w:rPr>
      </w:pPr>
    </w:p>
    <w:p w14:paraId="7DC3A811" w14:textId="77777777" w:rsidR="007A257E" w:rsidRDefault="007A257E" w:rsidP="00F41D40">
      <w:pPr>
        <w:pStyle w:val="paragraph"/>
        <w:spacing w:before="0" w:beforeAutospacing="0" w:after="0" w:afterAutospacing="0"/>
        <w:textAlignment w:val="baseline"/>
        <w:rPr>
          <w:rStyle w:val="eop"/>
          <w:rFonts w:ascii="Calibri" w:hAnsi="Calibri" w:cs="Calibri"/>
          <w:color w:val="FF0000"/>
          <w:sz w:val="22"/>
          <w:szCs w:val="22"/>
        </w:rPr>
      </w:pPr>
    </w:p>
    <w:p w14:paraId="5B72A84F" w14:textId="77777777" w:rsidR="00F635F4" w:rsidRDefault="00F635F4" w:rsidP="00F41D40">
      <w:pPr>
        <w:pStyle w:val="paragraph"/>
        <w:spacing w:before="0" w:beforeAutospacing="0" w:after="0" w:afterAutospacing="0"/>
        <w:textAlignment w:val="baseline"/>
        <w:rPr>
          <w:rStyle w:val="eop"/>
          <w:rFonts w:ascii="Calibri" w:hAnsi="Calibri" w:cs="Calibri"/>
          <w:color w:val="FF0000"/>
          <w:sz w:val="22"/>
          <w:szCs w:val="22"/>
        </w:rPr>
      </w:pPr>
    </w:p>
    <w:p w14:paraId="4FB4503F" w14:textId="77777777" w:rsidR="0018543F" w:rsidRDefault="0018543F" w:rsidP="00F41D40">
      <w:pPr>
        <w:pStyle w:val="paragraph"/>
        <w:spacing w:before="0" w:beforeAutospacing="0" w:after="0" w:afterAutospacing="0"/>
        <w:textAlignment w:val="baseline"/>
        <w:rPr>
          <w:rStyle w:val="eop"/>
          <w:rFonts w:ascii="Calibri" w:hAnsi="Calibri" w:cs="Calibri"/>
          <w:color w:val="FF0000"/>
          <w:sz w:val="22"/>
          <w:szCs w:val="22"/>
        </w:rPr>
      </w:pPr>
    </w:p>
    <w:p w14:paraId="283BDC93" w14:textId="77777777" w:rsidR="0018543F" w:rsidRDefault="0018543F" w:rsidP="00F41D40">
      <w:pPr>
        <w:pStyle w:val="paragraph"/>
        <w:spacing w:before="0" w:beforeAutospacing="0" w:after="0" w:afterAutospacing="0"/>
        <w:textAlignment w:val="baseline"/>
        <w:rPr>
          <w:rStyle w:val="eop"/>
          <w:rFonts w:ascii="Calibri" w:hAnsi="Calibri" w:cs="Calibri"/>
          <w:color w:val="FF0000"/>
          <w:sz w:val="22"/>
          <w:szCs w:val="22"/>
        </w:rPr>
      </w:pPr>
    </w:p>
    <w:p w14:paraId="6BED993C" w14:textId="77777777" w:rsidR="00F635F4" w:rsidRDefault="00F635F4" w:rsidP="00F41D40">
      <w:pPr>
        <w:pStyle w:val="paragraph"/>
        <w:spacing w:before="0" w:beforeAutospacing="0" w:after="0" w:afterAutospacing="0"/>
        <w:textAlignment w:val="baseline"/>
        <w:rPr>
          <w:rStyle w:val="eop"/>
          <w:rFonts w:ascii="Calibri" w:hAnsi="Calibri" w:cs="Calibri"/>
          <w:color w:val="FF0000"/>
          <w:sz w:val="22"/>
          <w:szCs w:val="22"/>
        </w:rPr>
      </w:pPr>
    </w:p>
    <w:p w14:paraId="037CC18C" w14:textId="77777777" w:rsidR="00F635F4" w:rsidRPr="002418A7" w:rsidRDefault="00F635F4" w:rsidP="00F41D40">
      <w:pPr>
        <w:pStyle w:val="paragraph"/>
        <w:spacing w:before="0" w:beforeAutospacing="0" w:after="0" w:afterAutospacing="0"/>
        <w:textAlignment w:val="baseline"/>
        <w:rPr>
          <w:rStyle w:val="eop"/>
          <w:rFonts w:ascii="Calibri" w:hAnsi="Calibri" w:cs="Calibri"/>
          <w:color w:val="FF0000"/>
          <w:sz w:val="22"/>
          <w:szCs w:val="22"/>
        </w:rPr>
      </w:pPr>
    </w:p>
    <w:p w14:paraId="2B8A8CB4" w14:textId="77777777" w:rsidR="008E7C40" w:rsidRPr="00654E07" w:rsidRDefault="008E7C40" w:rsidP="008E7C40">
      <w:pPr>
        <w:pStyle w:val="paragraph"/>
        <w:spacing w:before="0" w:beforeAutospacing="0" w:after="0" w:afterAutospacing="0"/>
        <w:textAlignment w:val="baseline"/>
        <w:rPr>
          <w:rFonts w:ascii="Cambria" w:hAnsi="Cambria" w:cs="Segoe UI"/>
          <w:sz w:val="22"/>
          <w:szCs w:val="22"/>
        </w:rPr>
      </w:pPr>
    </w:p>
    <w:p w14:paraId="6D57EEBE" w14:textId="77E32C68" w:rsidR="00611931" w:rsidRPr="00A85EEC" w:rsidRDefault="00A85EEC" w:rsidP="00713B33">
      <w:pPr>
        <w:spacing w:after="0"/>
        <w:rPr>
          <w:b/>
          <w:bCs/>
          <w:lang w:val="nb-NO"/>
        </w:rPr>
      </w:pPr>
      <w:r w:rsidRPr="483097EC">
        <w:rPr>
          <w:b/>
          <w:bCs/>
          <w:lang w:val="nb-NO"/>
        </w:rPr>
        <w:lastRenderedPageBreak/>
        <w:t>Definisjoner og forkortelser</w:t>
      </w:r>
    </w:p>
    <w:p w14:paraId="13CF2EC9" w14:textId="0C70DFE6" w:rsidR="00A2486E" w:rsidRPr="00847EF0" w:rsidRDefault="00654E07" w:rsidP="00713B33">
      <w:pPr>
        <w:spacing w:after="0"/>
        <w:rPr>
          <w:lang w:val="nb-NO"/>
        </w:rPr>
      </w:pPr>
      <w:r w:rsidRPr="00847EF0">
        <w:rPr>
          <w:u w:val="single"/>
          <w:lang w:val="nb-NO"/>
        </w:rPr>
        <w:t>HVO</w:t>
      </w:r>
      <w:r w:rsidRPr="00847EF0">
        <w:rPr>
          <w:lang w:val="nb-NO"/>
        </w:rPr>
        <w:t xml:space="preserve"> = Hovedverneombud.</w:t>
      </w:r>
      <w:r w:rsidR="00847EF0" w:rsidRPr="00847EF0">
        <w:rPr>
          <w:lang w:val="nb-NO"/>
        </w:rPr>
        <w:t xml:space="preserve"> Alle områder har minimum ett HVO med ansvar for området. Sentralt hovedverneombud har ansvar for h</w:t>
      </w:r>
      <w:r w:rsidR="006B0C04" w:rsidRPr="00847EF0">
        <w:rPr>
          <w:lang w:val="nb-NO"/>
        </w:rPr>
        <w:t xml:space="preserve">ele kommunen.  </w:t>
      </w:r>
    </w:p>
    <w:p w14:paraId="7439CD37" w14:textId="77777777" w:rsidR="00654E07" w:rsidRDefault="00654E07" w:rsidP="00713B33">
      <w:pPr>
        <w:spacing w:after="0"/>
        <w:rPr>
          <w:u w:val="single"/>
          <w:lang w:val="nb-NO"/>
        </w:rPr>
      </w:pPr>
    </w:p>
    <w:p w14:paraId="69A612F1" w14:textId="33990737" w:rsidR="00A85EEC" w:rsidRDefault="00A85EEC" w:rsidP="00713B33">
      <w:pPr>
        <w:spacing w:after="0"/>
        <w:rPr>
          <w:lang w:val="nb-NO"/>
        </w:rPr>
      </w:pPr>
      <w:r w:rsidRPr="000D2553">
        <w:rPr>
          <w:u w:val="single"/>
          <w:lang w:val="nb-NO"/>
        </w:rPr>
        <w:t>Tillitsvalgt (TV):</w:t>
      </w:r>
      <w:r w:rsidRPr="00A2486E">
        <w:rPr>
          <w:lang w:val="nb-NO"/>
        </w:rPr>
        <w:t xml:space="preserve"> </w:t>
      </w:r>
      <w:r>
        <w:rPr>
          <w:lang w:val="nb-NO"/>
        </w:rPr>
        <w:t xml:space="preserve">Arbeidstaker tilsatt i kommunen som er valgt/utpekt av medlemmene i sin arbeidstakerorganisasjon til å ivareta de oppgaver som </w:t>
      </w:r>
      <w:proofErr w:type="gramStart"/>
      <w:r>
        <w:rPr>
          <w:lang w:val="nb-NO"/>
        </w:rPr>
        <w:t>fremgår</w:t>
      </w:r>
      <w:proofErr w:type="gramEnd"/>
      <w:r>
        <w:rPr>
          <w:lang w:val="nb-NO"/>
        </w:rPr>
        <w:t xml:space="preserve"> av </w:t>
      </w:r>
      <w:r w:rsidR="004C0BF0">
        <w:rPr>
          <w:lang w:val="nb-NO"/>
        </w:rPr>
        <w:t>H</w:t>
      </w:r>
      <w:r>
        <w:rPr>
          <w:lang w:val="nb-NO"/>
        </w:rPr>
        <w:t>ovedavtalen. Det må være minst to medlemmer fra samme organisasjon i kommunen for at organisasjonen skal ha rett til å velge en tillitsvalgt.</w:t>
      </w:r>
    </w:p>
    <w:p w14:paraId="51058188" w14:textId="5B471FE3" w:rsidR="00A85EEC" w:rsidRDefault="00A85EEC" w:rsidP="00713B33">
      <w:pPr>
        <w:spacing w:after="0"/>
        <w:rPr>
          <w:lang w:val="nb-NO"/>
        </w:rPr>
      </w:pPr>
    </w:p>
    <w:p w14:paraId="2749E84E" w14:textId="5DC4E0D1" w:rsidR="000D2553" w:rsidRDefault="00A85EEC" w:rsidP="00713B33">
      <w:pPr>
        <w:spacing w:after="0"/>
        <w:rPr>
          <w:lang w:val="nb-NO"/>
        </w:rPr>
      </w:pPr>
      <w:r w:rsidRPr="17281FB4">
        <w:rPr>
          <w:u w:val="single"/>
          <w:lang w:val="nb-NO"/>
        </w:rPr>
        <w:t>Plasstillitsvalgt (PTV):</w:t>
      </w:r>
      <w:r w:rsidRPr="17281FB4">
        <w:rPr>
          <w:lang w:val="nb-NO"/>
        </w:rPr>
        <w:t xml:space="preserve"> </w:t>
      </w:r>
      <w:r w:rsidR="000D2553" w:rsidRPr="17281FB4">
        <w:rPr>
          <w:lang w:val="nb-NO"/>
        </w:rPr>
        <w:t xml:space="preserve">Arbeidstaker tilsatt i kommunen som er valgt/utpekt av medlemmene i sin arbeidstakerorganisasjon til å ivareta de oppgaver på arbeidsplassen som </w:t>
      </w:r>
      <w:proofErr w:type="gramStart"/>
      <w:r w:rsidR="000D2553" w:rsidRPr="17281FB4">
        <w:rPr>
          <w:lang w:val="nb-NO"/>
        </w:rPr>
        <w:t>fremgår</w:t>
      </w:r>
      <w:proofErr w:type="gramEnd"/>
      <w:r w:rsidR="000D2553" w:rsidRPr="17281FB4">
        <w:rPr>
          <w:lang w:val="nb-NO"/>
        </w:rPr>
        <w:t xml:space="preserve"> av Hovedavtalen. </w:t>
      </w:r>
      <w:r w:rsidR="00095C2D" w:rsidRPr="17281FB4">
        <w:rPr>
          <w:lang w:val="nb-NO"/>
        </w:rPr>
        <w:t xml:space="preserve">Som hovedregel skal det være minst 10 medlemmer fra samme organisasjon på arbeidsplassen for at organisasjonen skal rett til å velge en plasstillitsvalgt. Antall plasstillitsvalgte pr. organisasjon </w:t>
      </w:r>
      <w:r w:rsidR="3F4AE050" w:rsidRPr="17281FB4">
        <w:rPr>
          <w:lang w:val="nb-NO"/>
        </w:rPr>
        <w:t>drøftes</w:t>
      </w:r>
      <w:r w:rsidR="00095C2D" w:rsidRPr="17281FB4">
        <w:rPr>
          <w:lang w:val="nb-NO"/>
        </w:rPr>
        <w:t xml:space="preserve"> med arbeidsgiver v/ </w:t>
      </w:r>
      <w:r w:rsidR="00D64C8F">
        <w:rPr>
          <w:lang w:val="nb-NO"/>
        </w:rPr>
        <w:t>HR.</w:t>
      </w:r>
    </w:p>
    <w:p w14:paraId="3EA7DAB5" w14:textId="2DE5950F" w:rsidR="00A85EEC" w:rsidRDefault="000D2553" w:rsidP="00713B33">
      <w:pPr>
        <w:spacing w:after="0"/>
        <w:rPr>
          <w:lang w:val="nb-NO"/>
        </w:rPr>
      </w:pPr>
      <w:r>
        <w:rPr>
          <w:lang w:val="nb-NO"/>
        </w:rPr>
        <w:t xml:space="preserve"> </w:t>
      </w:r>
    </w:p>
    <w:p w14:paraId="3E469EE6" w14:textId="43B355B4" w:rsidR="00A2486E" w:rsidRDefault="00A2486E" w:rsidP="00A2486E">
      <w:pPr>
        <w:spacing w:after="0"/>
        <w:rPr>
          <w:lang w:val="nb-NO"/>
        </w:rPr>
      </w:pPr>
      <w:r w:rsidRPr="004C0BF0">
        <w:rPr>
          <w:u w:val="single"/>
          <w:lang w:val="nb-NO"/>
        </w:rPr>
        <w:t>Frikjøpt tillitsvalgt:</w:t>
      </w:r>
      <w:r w:rsidR="00715E76" w:rsidRPr="00715E76">
        <w:rPr>
          <w:lang w:val="nb-NO"/>
        </w:rPr>
        <w:t xml:space="preserve"> </w:t>
      </w:r>
      <w:r>
        <w:rPr>
          <w:lang w:val="nb-NO"/>
        </w:rPr>
        <w:t>Organisasjonenes frikjøp fastsettes etter drøftinger (jf. HA del B, § 3-3a). Ved fordeling av frikjøpsressurs til organisasjonene skal det tas hensyn til antall medlemmer, antall yrkesgrupper, kompleksitet, organisasjonsstruktur og andre lokale forhold. Frikjøpte tillitsvalgte fritas fra arbeidsplikt for å skjøtte tillitsvervet. Dette innebærer at arbeidsplikt og oppgavetilfang i den ordinære stillingen reduseres tilsvarende frikjøpsprosenten. Det er organisasjonene selv som fordeler den tildelte frikjøpsressursen etter drøftinger med arbeidsgiver.</w:t>
      </w:r>
    </w:p>
    <w:p w14:paraId="5B9439D6" w14:textId="77777777" w:rsidR="00A2486E" w:rsidRDefault="00A2486E" w:rsidP="00713B33">
      <w:pPr>
        <w:spacing w:after="0"/>
        <w:rPr>
          <w:lang w:val="nb-NO"/>
        </w:rPr>
      </w:pPr>
    </w:p>
    <w:p w14:paraId="79975963" w14:textId="550FBA7A" w:rsidR="00A85EEC" w:rsidRDefault="00A85EEC" w:rsidP="00713B33">
      <w:pPr>
        <w:spacing w:after="0"/>
        <w:rPr>
          <w:lang w:val="nb-NO"/>
        </w:rPr>
      </w:pPr>
      <w:r w:rsidRPr="3531D6C8">
        <w:rPr>
          <w:u w:val="single"/>
          <w:lang w:val="nb-NO"/>
        </w:rPr>
        <w:t>Hovedtillitsvalgt (HTV):</w:t>
      </w:r>
      <w:r w:rsidRPr="3531D6C8">
        <w:rPr>
          <w:lang w:val="nb-NO"/>
        </w:rPr>
        <w:t xml:space="preserve"> Tillitsvalgt som er valgt/utpekt av medlemmene i sin arbeidstakerorganisasjon for å koordinere og bistå de tillitsvalgte i deres arbeid overfor kommunen. Den enkelte arbeid</w:t>
      </w:r>
      <w:r w:rsidR="000D2553" w:rsidRPr="3531D6C8">
        <w:rPr>
          <w:lang w:val="nb-NO"/>
        </w:rPr>
        <w:t>s</w:t>
      </w:r>
      <w:r w:rsidRPr="3531D6C8">
        <w:rPr>
          <w:lang w:val="nb-NO"/>
        </w:rPr>
        <w:t xml:space="preserve">takerorganisasjon har rett til å velge/utpeke en hovedtillitsvalgt i hver kommune. </w:t>
      </w:r>
      <w:r w:rsidR="000D2553" w:rsidRPr="3531D6C8">
        <w:rPr>
          <w:lang w:val="nb-NO"/>
        </w:rPr>
        <w:t xml:space="preserve">Hovedtillitsvalgt er organisasjonenes fremste representant overfor arbeidsgiver. Det må være minst to tillitsvalgte fra samme organisasjon i kommunen for at organisasjonen skal ha rett til å velge en hovedtillitsvalgt. </w:t>
      </w:r>
      <w:r w:rsidR="2FF55C8E" w:rsidRPr="00580FCB">
        <w:rPr>
          <w:lang w:val="nb-NO"/>
        </w:rPr>
        <w:t>Hvem som er</w:t>
      </w:r>
      <w:r w:rsidR="004C0BF0" w:rsidRPr="3531D6C8">
        <w:rPr>
          <w:lang w:val="nb-NO"/>
        </w:rPr>
        <w:t xml:space="preserve"> hovedtillitsvalgt meddeles arbeidsgiver skriftlig. </w:t>
      </w:r>
      <w:r w:rsidR="00A2486E" w:rsidRPr="3531D6C8">
        <w:rPr>
          <w:lang w:val="nb-NO"/>
        </w:rPr>
        <w:t xml:space="preserve">Arbeidsfordeling mellom </w:t>
      </w:r>
      <w:r w:rsidR="00715E76" w:rsidRPr="3531D6C8">
        <w:rPr>
          <w:lang w:val="nb-NO"/>
        </w:rPr>
        <w:t xml:space="preserve">hovedtillitsvalgt og </w:t>
      </w:r>
      <w:r w:rsidR="00A2486E" w:rsidRPr="3531D6C8">
        <w:rPr>
          <w:lang w:val="nb-NO"/>
        </w:rPr>
        <w:t xml:space="preserve">(frikjøpte) tillitsvalgte </w:t>
      </w:r>
      <w:r w:rsidR="00CC2214" w:rsidRPr="3531D6C8">
        <w:rPr>
          <w:lang w:val="nb-NO"/>
        </w:rPr>
        <w:t xml:space="preserve">og hvem som er vara for de forskjellige </w:t>
      </w:r>
      <w:r w:rsidR="00A2486E" w:rsidRPr="3531D6C8">
        <w:rPr>
          <w:lang w:val="nb-NO"/>
        </w:rPr>
        <w:t>avklares</w:t>
      </w:r>
      <w:r w:rsidR="00CC2214" w:rsidRPr="3531D6C8">
        <w:rPr>
          <w:lang w:val="nb-NO"/>
        </w:rPr>
        <w:t xml:space="preserve"> og meddeles arbeidsgiver. </w:t>
      </w:r>
    </w:p>
    <w:p w14:paraId="77EC187D" w14:textId="77777777" w:rsidR="000D2553" w:rsidRDefault="000D2553" w:rsidP="00713B33">
      <w:pPr>
        <w:spacing w:after="0"/>
        <w:rPr>
          <w:lang w:val="nb-NO"/>
        </w:rPr>
      </w:pPr>
    </w:p>
    <w:p w14:paraId="306651C5" w14:textId="3E402418" w:rsidR="00F225E6" w:rsidRPr="00F225E6" w:rsidRDefault="00A85EEC" w:rsidP="00F225E6">
      <w:pPr>
        <w:spacing w:after="0" w:line="256" w:lineRule="auto"/>
        <w:rPr>
          <w:lang w:val="nb-NO"/>
        </w:rPr>
      </w:pPr>
      <w:r w:rsidRPr="00F225E6">
        <w:rPr>
          <w:u w:val="single"/>
          <w:lang w:val="nb-NO"/>
        </w:rPr>
        <w:t>Fellestillitsvalgt</w:t>
      </w:r>
      <w:r w:rsidR="000D2553" w:rsidRPr="00F225E6">
        <w:rPr>
          <w:u w:val="single"/>
          <w:lang w:val="nb-NO"/>
        </w:rPr>
        <w:t xml:space="preserve"> (FTV):</w:t>
      </w:r>
      <w:r w:rsidR="00715E76" w:rsidRPr="00F225E6">
        <w:rPr>
          <w:lang w:val="nb-NO"/>
        </w:rPr>
        <w:t xml:space="preserve"> </w:t>
      </w:r>
      <w:r w:rsidR="000D2553" w:rsidRPr="00F225E6">
        <w:rPr>
          <w:lang w:val="nb-NO"/>
        </w:rPr>
        <w:t xml:space="preserve">Arbeidstaker ansatt i kommunen som er valgt/utpekt av sin forhandlingssammenslutning lokalt for å ivareta det ansvar og de oppgaver som tilligger hovedtillitsvalgte etter hovedavtalen. Dersom en slik ordning velges, må alle organisasjonene innen sammenslutningen som er representert i kommunen slutte seg til denne løsningen. </w:t>
      </w:r>
      <w:r w:rsidR="004C0BF0" w:rsidRPr="00F225E6">
        <w:rPr>
          <w:lang w:val="nb-NO"/>
        </w:rPr>
        <w:t xml:space="preserve">Valg av fellestillitsvalgt meddeles arbeidsgiver skriftlig. </w:t>
      </w:r>
      <w:r w:rsidR="00A2486E" w:rsidRPr="00F225E6">
        <w:rPr>
          <w:lang w:val="nb-NO"/>
        </w:rPr>
        <w:t xml:space="preserve">Arbeidsfordeling mellom fellestillitsvalgt og organisasjonenes tillitsvalgte </w:t>
      </w:r>
      <w:r w:rsidR="00C6534D" w:rsidRPr="00F225E6">
        <w:rPr>
          <w:lang w:val="nb-NO"/>
        </w:rPr>
        <w:t xml:space="preserve">avklares og meddeles arbeidsgiver. </w:t>
      </w:r>
      <w:r w:rsidR="00F225E6" w:rsidRPr="00F225E6">
        <w:rPr>
          <w:lang w:val="nb-NO"/>
        </w:rPr>
        <w:t>Ordningen med fellestillitsvalgt gjelder ikke ved forhandlinger etter Hovedtariffavtalens bestemmelser. Ved slike forhandlinger møter tillitsvalgt i hver enkelt organisasjon</w:t>
      </w:r>
      <w:r w:rsidR="00F225E6">
        <w:rPr>
          <w:lang w:val="nb-NO"/>
        </w:rPr>
        <w:t xml:space="preserve">. </w:t>
      </w:r>
    </w:p>
    <w:p w14:paraId="09DFEF37" w14:textId="605BC92F" w:rsidR="00A85EEC" w:rsidRDefault="00A85EEC" w:rsidP="00A85EEC">
      <w:pPr>
        <w:spacing w:after="0"/>
        <w:rPr>
          <w:lang w:val="nb-NO"/>
        </w:rPr>
      </w:pPr>
    </w:p>
    <w:p w14:paraId="61324D32" w14:textId="3B2E0A1C" w:rsidR="000B6042" w:rsidRDefault="000D2553" w:rsidP="00A85EEC">
      <w:pPr>
        <w:spacing w:after="0"/>
        <w:rPr>
          <w:lang w:val="nb-NO"/>
        </w:rPr>
      </w:pPr>
      <w:r w:rsidRPr="000B6042">
        <w:rPr>
          <w:u w:val="single"/>
          <w:lang w:val="nb-NO"/>
        </w:rPr>
        <w:t>Organisasjoner uten hovedtillitsvalgt eller fellestillitsvalgt</w:t>
      </w:r>
      <w:r w:rsidR="000B6042">
        <w:rPr>
          <w:u w:val="single"/>
          <w:lang w:val="nb-NO"/>
        </w:rPr>
        <w:t>:</w:t>
      </w:r>
      <w:r w:rsidR="00715E76" w:rsidRPr="00715E76">
        <w:rPr>
          <w:lang w:val="nb-NO"/>
        </w:rPr>
        <w:t xml:space="preserve"> </w:t>
      </w:r>
      <w:r>
        <w:rPr>
          <w:lang w:val="nb-NO"/>
        </w:rPr>
        <w:t xml:space="preserve">Kommunedirektøren møter </w:t>
      </w:r>
      <w:r w:rsidR="000B6042">
        <w:rPr>
          <w:lang w:val="nb-NO"/>
        </w:rPr>
        <w:t xml:space="preserve">kun </w:t>
      </w:r>
      <w:r>
        <w:rPr>
          <w:lang w:val="nb-NO"/>
        </w:rPr>
        <w:t xml:space="preserve">hovedtillitsvalgte og fellestillitsvalgte i jevnlige samarbeidsmøter (jf. HA del B, § 3-1b). Organisasjoner uten hovedtillitsvalgt eller fellestillitsvalgt har </w:t>
      </w:r>
      <w:r w:rsidR="000B6042">
        <w:rPr>
          <w:lang w:val="nb-NO"/>
        </w:rPr>
        <w:t xml:space="preserve">imidlertid </w:t>
      </w:r>
      <w:r>
        <w:rPr>
          <w:lang w:val="nb-NO"/>
        </w:rPr>
        <w:t>rett til å møte arbeidsgiver i drøftingssaker</w:t>
      </w:r>
      <w:r w:rsidR="000B6042">
        <w:rPr>
          <w:lang w:val="nb-NO"/>
        </w:rPr>
        <w:t xml:space="preserve">. Disse organisasjonene inviteres derfor til å stille med 1 tillitsvalgt på drøftingsmøter på overordnet nivå i kommunen. </w:t>
      </w:r>
      <w:r w:rsidR="00F82DE2">
        <w:rPr>
          <w:lang w:val="nb-NO"/>
        </w:rPr>
        <w:t xml:space="preserve">De inviteres også til de digitale informasjonsmøtene. </w:t>
      </w:r>
      <w:r w:rsidR="00C6534D">
        <w:rPr>
          <w:lang w:val="nb-NO"/>
        </w:rPr>
        <w:t>Valg av tillitsvalgt meddeles arbeidsgiver skriftlig.</w:t>
      </w:r>
      <w:r w:rsidR="000B6042">
        <w:rPr>
          <w:lang w:val="nb-NO"/>
        </w:rPr>
        <w:t xml:space="preserve"> </w:t>
      </w:r>
    </w:p>
    <w:p w14:paraId="07E78040" w14:textId="77777777" w:rsidR="009C4311" w:rsidRDefault="009C4311" w:rsidP="00A85EEC">
      <w:pPr>
        <w:spacing w:after="0"/>
        <w:rPr>
          <w:lang w:val="nb-NO"/>
        </w:rPr>
      </w:pPr>
    </w:p>
    <w:p w14:paraId="5A523FE6" w14:textId="77777777" w:rsidR="00D3209A" w:rsidRPr="000A425F" w:rsidRDefault="00D3209A" w:rsidP="00D3209A">
      <w:pPr>
        <w:spacing w:after="0"/>
        <w:rPr>
          <w:b/>
          <w:bCs/>
          <w:lang w:val="nb-NO"/>
        </w:rPr>
      </w:pPr>
      <w:bookmarkStart w:id="1" w:name="_Hlk72837445"/>
      <w:r>
        <w:rPr>
          <w:b/>
          <w:bCs/>
          <w:lang w:val="nb-NO"/>
        </w:rPr>
        <w:t>Kommunens s</w:t>
      </w:r>
      <w:r w:rsidRPr="000A425F">
        <w:rPr>
          <w:b/>
          <w:bCs/>
          <w:lang w:val="nb-NO"/>
        </w:rPr>
        <w:t>truktur</w:t>
      </w:r>
      <w:r>
        <w:rPr>
          <w:b/>
          <w:bCs/>
          <w:lang w:val="nb-NO"/>
        </w:rPr>
        <w:t xml:space="preserve"> for medbestemmelse og samhandling </w:t>
      </w:r>
      <w:r w:rsidRPr="000A425F">
        <w:rPr>
          <w:b/>
          <w:bCs/>
          <w:lang w:val="nb-NO"/>
        </w:rPr>
        <w:t>er hjemlet i Arbeidsmiljøloven og Hovedavtalen:</w:t>
      </w:r>
    </w:p>
    <w:p w14:paraId="60143628" w14:textId="77777777" w:rsidR="00B06ADF" w:rsidRDefault="00B06ADF" w:rsidP="00D3209A">
      <w:pPr>
        <w:spacing w:after="0"/>
        <w:rPr>
          <w:lang w:val="nb-NO"/>
        </w:rPr>
      </w:pPr>
    </w:p>
    <w:p w14:paraId="206A536B" w14:textId="7104CC08" w:rsidR="00D3209A" w:rsidRDefault="00D3209A" w:rsidP="00D3209A">
      <w:pPr>
        <w:spacing w:after="0"/>
        <w:rPr>
          <w:lang w:val="nb-NO"/>
        </w:rPr>
      </w:pPr>
      <w:r>
        <w:rPr>
          <w:lang w:val="nb-NO"/>
        </w:rPr>
        <w:t xml:space="preserve">AML § 8-1 og 2: </w:t>
      </w:r>
      <w:r>
        <w:rPr>
          <w:lang w:val="nb-NO"/>
        </w:rPr>
        <w:tab/>
        <w:t>Arbeidsgivers plikt til informasjon og drøfting</w:t>
      </w:r>
    </w:p>
    <w:p w14:paraId="2A0EE2D3" w14:textId="77777777" w:rsidR="00D3209A" w:rsidRDefault="00D3209A" w:rsidP="00D3209A">
      <w:pPr>
        <w:spacing w:after="0"/>
        <w:rPr>
          <w:lang w:val="nb-NO"/>
        </w:rPr>
      </w:pPr>
      <w:r>
        <w:rPr>
          <w:lang w:val="nb-NO"/>
        </w:rPr>
        <w:t xml:space="preserve">AML § 6-2: </w:t>
      </w:r>
      <w:r>
        <w:rPr>
          <w:lang w:val="nb-NO"/>
        </w:rPr>
        <w:tab/>
      </w:r>
      <w:r>
        <w:rPr>
          <w:lang w:val="nb-NO"/>
        </w:rPr>
        <w:tab/>
        <w:t>Verneombudets oppgaver</w:t>
      </w:r>
    </w:p>
    <w:p w14:paraId="18207FE9" w14:textId="77777777" w:rsidR="00D3209A" w:rsidRDefault="00D3209A" w:rsidP="00D3209A">
      <w:pPr>
        <w:spacing w:after="0"/>
        <w:rPr>
          <w:lang w:val="nb-NO"/>
        </w:rPr>
      </w:pPr>
      <w:r>
        <w:rPr>
          <w:lang w:val="nb-NO"/>
        </w:rPr>
        <w:t xml:space="preserve">AML § 7-1+2: </w:t>
      </w:r>
      <w:r>
        <w:rPr>
          <w:lang w:val="nb-NO"/>
        </w:rPr>
        <w:tab/>
      </w:r>
      <w:r>
        <w:rPr>
          <w:lang w:val="nb-NO"/>
        </w:rPr>
        <w:tab/>
        <w:t>Arbeidsmiljøutvalg</w:t>
      </w:r>
    </w:p>
    <w:p w14:paraId="31D7DD85" w14:textId="77777777" w:rsidR="00D3209A" w:rsidRDefault="00D3209A" w:rsidP="00D3209A">
      <w:pPr>
        <w:spacing w:after="0"/>
        <w:rPr>
          <w:lang w:val="nb-NO"/>
        </w:rPr>
      </w:pPr>
      <w:r>
        <w:rPr>
          <w:lang w:val="nb-NO"/>
        </w:rPr>
        <w:t xml:space="preserve">HA del B § 3 og 3-1+2: </w:t>
      </w:r>
      <w:r>
        <w:rPr>
          <w:lang w:val="nb-NO"/>
        </w:rPr>
        <w:tab/>
        <w:t xml:space="preserve">Arbeidsgivers og tillitsvalgtes gjensidige rettigheter og plikter </w:t>
      </w:r>
    </w:p>
    <w:p w14:paraId="415A02EB" w14:textId="77777777" w:rsidR="00D3209A" w:rsidRDefault="00D3209A" w:rsidP="00D3209A">
      <w:pPr>
        <w:spacing w:after="0"/>
        <w:rPr>
          <w:lang w:val="nb-NO"/>
        </w:rPr>
      </w:pPr>
      <w:r>
        <w:rPr>
          <w:lang w:val="nb-NO"/>
        </w:rPr>
        <w:t xml:space="preserve">HA del B § 1-4-1: </w:t>
      </w:r>
      <w:r>
        <w:rPr>
          <w:lang w:val="nb-NO"/>
        </w:rPr>
        <w:tab/>
        <w:t>Arbeidsgivers plikt til informasjon og drøfting ved omorganisering</w:t>
      </w:r>
    </w:p>
    <w:p w14:paraId="352ED5C7" w14:textId="77777777" w:rsidR="00D3209A" w:rsidRDefault="00D3209A" w:rsidP="00D3209A">
      <w:pPr>
        <w:spacing w:after="0"/>
        <w:rPr>
          <w:lang w:val="nb-NO"/>
        </w:rPr>
      </w:pPr>
      <w:r>
        <w:rPr>
          <w:lang w:val="nb-NO"/>
        </w:rPr>
        <w:t xml:space="preserve">HA del B § 1-5: </w:t>
      </w:r>
      <w:r>
        <w:rPr>
          <w:lang w:val="nb-NO"/>
        </w:rPr>
        <w:tab/>
      </w:r>
      <w:r>
        <w:rPr>
          <w:lang w:val="nb-NO"/>
        </w:rPr>
        <w:tab/>
        <w:t xml:space="preserve">Partenes plikt til oppfølging og opplæring av ledere og tillitsvalgte </w:t>
      </w:r>
    </w:p>
    <w:p w14:paraId="60CBF60D" w14:textId="77777777" w:rsidR="00D3209A" w:rsidRPr="00E23460" w:rsidRDefault="00D3209A" w:rsidP="00D3209A">
      <w:pPr>
        <w:spacing w:after="0"/>
        <w:rPr>
          <w:lang w:val="nb-NO"/>
        </w:rPr>
      </w:pPr>
      <w:r>
        <w:rPr>
          <w:lang w:val="nb-NO"/>
        </w:rPr>
        <w:t xml:space="preserve">HA del B § 1-3: </w:t>
      </w:r>
      <w:r>
        <w:rPr>
          <w:lang w:val="nb-NO"/>
        </w:rPr>
        <w:tab/>
      </w:r>
      <w:r>
        <w:rPr>
          <w:lang w:val="nb-NO"/>
        </w:rPr>
        <w:tab/>
        <w:t>Partenes representasjon i ad hoc-utvalg som utreder adm</w:t>
      </w:r>
      <w:r w:rsidRPr="00E23460">
        <w:rPr>
          <w:lang w:val="nb-NO"/>
        </w:rPr>
        <w:t>inistrative spørsmål</w:t>
      </w:r>
    </w:p>
    <w:p w14:paraId="57471615" w14:textId="30963470" w:rsidR="00D3209A" w:rsidRPr="00E23460" w:rsidRDefault="005B617B" w:rsidP="003A350F">
      <w:pPr>
        <w:pStyle w:val="paragraph"/>
        <w:spacing w:before="0" w:beforeAutospacing="0" w:after="0" w:afterAutospacing="0"/>
        <w:textAlignment w:val="baseline"/>
        <w:rPr>
          <w:rStyle w:val="normaltextrun"/>
          <w:rFonts w:ascii="Calibri" w:hAnsi="Calibri" w:cs="Calibri"/>
          <w:b/>
          <w:bCs/>
          <w:color w:val="000000"/>
          <w:sz w:val="22"/>
          <w:szCs w:val="22"/>
          <w:lang w:val="nb-NO"/>
        </w:rPr>
      </w:pPr>
      <w:r w:rsidRPr="00E23460">
        <w:rPr>
          <w:rStyle w:val="normaltextrun"/>
          <w:rFonts w:ascii="Calibri" w:hAnsi="Calibri" w:cs="Calibri"/>
          <w:color w:val="000000"/>
          <w:sz w:val="22"/>
          <w:szCs w:val="22"/>
          <w:lang w:val="nb-NO"/>
        </w:rPr>
        <w:t>HA del B, § 3-6:</w:t>
      </w:r>
      <w:r w:rsidRPr="00E23460">
        <w:rPr>
          <w:rStyle w:val="normaltextrun"/>
          <w:rFonts w:ascii="Calibri" w:hAnsi="Calibri" w:cs="Calibri"/>
          <w:color w:val="000000"/>
          <w:sz w:val="22"/>
          <w:szCs w:val="22"/>
          <w:lang w:val="nb-NO"/>
        </w:rPr>
        <w:tab/>
      </w:r>
      <w:r w:rsidRPr="00E23460">
        <w:rPr>
          <w:rStyle w:val="normaltextrun"/>
          <w:rFonts w:ascii="Calibri" w:hAnsi="Calibri" w:cs="Calibri"/>
          <w:color w:val="000000"/>
          <w:sz w:val="22"/>
          <w:szCs w:val="22"/>
          <w:lang w:val="nb-NO"/>
        </w:rPr>
        <w:tab/>
        <w:t>Tillitsvalgtes rett til opplæring</w:t>
      </w:r>
    </w:p>
    <w:p w14:paraId="7FAEB4AD" w14:textId="45ABB4F0" w:rsidR="00E204BD" w:rsidRDefault="00F84866" w:rsidP="00F77871">
      <w:pPr>
        <w:pStyle w:val="paragraph"/>
        <w:spacing w:before="0" w:beforeAutospacing="0" w:after="0" w:afterAutospacing="0"/>
        <w:textAlignment w:val="baseline"/>
        <w:rPr>
          <w:rStyle w:val="normaltextrun"/>
          <w:rFonts w:ascii="Calibri" w:hAnsi="Calibri" w:cs="Calibri"/>
          <w:color w:val="000000"/>
          <w:sz w:val="22"/>
          <w:szCs w:val="22"/>
          <w:lang w:val="nb-NO"/>
        </w:rPr>
      </w:pPr>
      <w:r w:rsidRPr="00E23460">
        <w:rPr>
          <w:rStyle w:val="normaltextrun"/>
          <w:rFonts w:ascii="Calibri" w:hAnsi="Calibri" w:cs="Calibri"/>
          <w:color w:val="000000"/>
          <w:sz w:val="22"/>
          <w:szCs w:val="22"/>
          <w:lang w:val="nb-NO"/>
        </w:rPr>
        <w:t xml:space="preserve">HA del B, § 3-4: </w:t>
      </w:r>
      <w:r w:rsidRPr="00E23460">
        <w:rPr>
          <w:rStyle w:val="normaltextrun"/>
          <w:rFonts w:ascii="Calibri" w:hAnsi="Calibri" w:cs="Calibri"/>
          <w:color w:val="000000"/>
          <w:sz w:val="22"/>
          <w:szCs w:val="22"/>
          <w:lang w:val="nb-NO"/>
        </w:rPr>
        <w:tab/>
      </w:r>
      <w:r w:rsidRPr="00E23460">
        <w:rPr>
          <w:rStyle w:val="normaltextrun"/>
          <w:rFonts w:ascii="Calibri" w:hAnsi="Calibri" w:cs="Calibri"/>
          <w:color w:val="000000"/>
          <w:sz w:val="22"/>
          <w:szCs w:val="22"/>
          <w:lang w:val="nb-NO"/>
        </w:rPr>
        <w:tab/>
      </w:r>
      <w:r w:rsidR="00645751" w:rsidRPr="00E23460">
        <w:rPr>
          <w:rStyle w:val="normaltextrun"/>
          <w:rFonts w:ascii="Calibri" w:hAnsi="Calibri" w:cs="Calibri"/>
          <w:color w:val="000000"/>
          <w:sz w:val="22"/>
          <w:szCs w:val="22"/>
          <w:lang w:val="nb-NO"/>
        </w:rPr>
        <w:t xml:space="preserve">Tillitsvalgtes rett til </w:t>
      </w:r>
      <w:r w:rsidR="00853C78" w:rsidRPr="00E23460">
        <w:rPr>
          <w:rStyle w:val="normaltextrun"/>
          <w:rFonts w:ascii="Calibri" w:hAnsi="Calibri" w:cs="Calibri"/>
          <w:color w:val="000000"/>
          <w:sz w:val="22"/>
          <w:szCs w:val="22"/>
          <w:lang w:val="nb-NO"/>
        </w:rPr>
        <w:t xml:space="preserve">tjenestefri for å utføre sine oppgaver </w:t>
      </w:r>
      <w:bookmarkEnd w:id="1"/>
    </w:p>
    <w:p w14:paraId="47CC0EBA" w14:textId="77777777" w:rsidR="00130746" w:rsidRDefault="00130746" w:rsidP="00F77871">
      <w:pPr>
        <w:pStyle w:val="paragraph"/>
        <w:spacing w:before="0" w:beforeAutospacing="0" w:after="0" w:afterAutospacing="0"/>
        <w:textAlignment w:val="baseline"/>
        <w:rPr>
          <w:rStyle w:val="normaltextrun"/>
          <w:rFonts w:ascii="Calibri" w:hAnsi="Calibri" w:cs="Calibri"/>
          <w:color w:val="000000"/>
          <w:sz w:val="22"/>
          <w:szCs w:val="22"/>
          <w:lang w:val="nb-NO"/>
        </w:rPr>
      </w:pPr>
    </w:p>
    <w:p w14:paraId="7D29D275" w14:textId="77777777" w:rsidR="00130746" w:rsidRDefault="00130746" w:rsidP="00F77871">
      <w:pPr>
        <w:pStyle w:val="paragraph"/>
        <w:spacing w:before="0" w:beforeAutospacing="0" w:after="0" w:afterAutospacing="0"/>
        <w:textAlignment w:val="baseline"/>
        <w:rPr>
          <w:rStyle w:val="normaltextrun"/>
          <w:rFonts w:ascii="Calibri" w:hAnsi="Calibri" w:cs="Calibri"/>
          <w:color w:val="000000"/>
          <w:sz w:val="22"/>
          <w:szCs w:val="22"/>
          <w:lang w:val="nb-NO"/>
        </w:rPr>
      </w:pPr>
    </w:p>
    <w:p w14:paraId="51B0F71A" w14:textId="054FC094" w:rsidR="00130746" w:rsidRPr="00F77871" w:rsidRDefault="00130746" w:rsidP="00F77871">
      <w:pPr>
        <w:pStyle w:val="paragraph"/>
        <w:spacing w:before="0" w:beforeAutospacing="0" w:after="0" w:afterAutospacing="0"/>
        <w:textAlignment w:val="baseline"/>
        <w:rPr>
          <w:rFonts w:ascii="Calibri" w:hAnsi="Calibri" w:cs="Calibri"/>
          <w:b/>
          <w:bCs/>
          <w:color w:val="000000"/>
          <w:sz w:val="22"/>
          <w:szCs w:val="22"/>
          <w:lang w:val="nb-NO"/>
        </w:rPr>
      </w:pPr>
      <w:r>
        <w:rPr>
          <w:rStyle w:val="normaltextrun"/>
          <w:rFonts w:ascii="Calibri" w:hAnsi="Calibri" w:cs="Calibri"/>
          <w:color w:val="000000"/>
          <w:sz w:val="22"/>
          <w:szCs w:val="22"/>
          <w:lang w:val="nb-NO"/>
        </w:rPr>
        <w:t xml:space="preserve">Veileder til hovedavtalen </w:t>
      </w:r>
      <w:hyperlink r:id="rId11" w:history="1">
        <w:r w:rsidR="006741FF">
          <w:rPr>
            <w:rStyle w:val="Hyperkobling"/>
          </w:rPr>
          <w:t>Veileder til Hovedavtalen - KS</w:t>
        </w:r>
      </w:hyperlink>
    </w:p>
    <w:sectPr w:rsidR="00130746" w:rsidRPr="00F77871" w:rsidSect="00291E0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95F1E" w14:textId="77777777" w:rsidR="000F3BC9" w:rsidRDefault="000F3BC9" w:rsidP="00356B92">
      <w:pPr>
        <w:spacing w:after="0" w:line="240" w:lineRule="auto"/>
      </w:pPr>
      <w:r>
        <w:separator/>
      </w:r>
    </w:p>
  </w:endnote>
  <w:endnote w:type="continuationSeparator" w:id="0">
    <w:p w14:paraId="35974256" w14:textId="77777777" w:rsidR="000F3BC9" w:rsidRDefault="000F3BC9" w:rsidP="0035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fontFamilyBas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647579"/>
      <w:docPartObj>
        <w:docPartGallery w:val="Page Numbers (Bottom of Page)"/>
        <w:docPartUnique/>
      </w:docPartObj>
    </w:sdtPr>
    <w:sdtEndPr/>
    <w:sdtContent>
      <w:p w14:paraId="06D30928" w14:textId="17C04EB7" w:rsidR="007731DB" w:rsidRDefault="007731DB">
        <w:pPr>
          <w:pStyle w:val="Bunntekst"/>
          <w:jc w:val="center"/>
        </w:pPr>
        <w:r>
          <w:fldChar w:fldCharType="begin"/>
        </w:r>
        <w:r>
          <w:instrText>PAGE   \* MERGEFORMAT</w:instrText>
        </w:r>
        <w:r>
          <w:fldChar w:fldCharType="separate"/>
        </w:r>
        <w:r>
          <w:rPr>
            <w:lang w:val="nb-NO"/>
          </w:rPr>
          <w:t>2</w:t>
        </w:r>
        <w:r>
          <w:fldChar w:fldCharType="end"/>
        </w:r>
      </w:p>
    </w:sdtContent>
  </w:sdt>
  <w:p w14:paraId="464808D3" w14:textId="77777777" w:rsidR="00356B92" w:rsidRDefault="00356B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DF1EC" w14:textId="77777777" w:rsidR="000F3BC9" w:rsidRDefault="000F3BC9" w:rsidP="00356B92">
      <w:pPr>
        <w:spacing w:after="0" w:line="240" w:lineRule="auto"/>
      </w:pPr>
      <w:r>
        <w:separator/>
      </w:r>
    </w:p>
  </w:footnote>
  <w:footnote w:type="continuationSeparator" w:id="0">
    <w:p w14:paraId="221F1452" w14:textId="77777777" w:rsidR="000F3BC9" w:rsidRDefault="000F3BC9" w:rsidP="00356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C2B"/>
    <w:multiLevelType w:val="multilevel"/>
    <w:tmpl w:val="951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41534"/>
    <w:multiLevelType w:val="hybridMultilevel"/>
    <w:tmpl w:val="B380B902"/>
    <w:lvl w:ilvl="0" w:tplc="79121FB4">
      <w:start w:val="30"/>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7D936DB"/>
    <w:multiLevelType w:val="hybridMultilevel"/>
    <w:tmpl w:val="74A45A46"/>
    <w:lvl w:ilvl="0" w:tplc="8700A686">
      <w:start w:val="1"/>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9123359"/>
    <w:multiLevelType w:val="hybridMultilevel"/>
    <w:tmpl w:val="1C80BE92"/>
    <w:lvl w:ilvl="0" w:tplc="F98CFC5E">
      <w:start w:val="2"/>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281856A4"/>
    <w:multiLevelType w:val="hybridMultilevel"/>
    <w:tmpl w:val="462ECBBA"/>
    <w:lvl w:ilvl="0" w:tplc="54A23270">
      <w:start w:val="1"/>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46D6871"/>
    <w:multiLevelType w:val="multilevel"/>
    <w:tmpl w:val="1C28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FC53E7"/>
    <w:multiLevelType w:val="hybridMultilevel"/>
    <w:tmpl w:val="FF52A7F6"/>
    <w:lvl w:ilvl="0" w:tplc="F98CFC5E">
      <w:start w:val="30"/>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3EDC3450"/>
    <w:multiLevelType w:val="hybridMultilevel"/>
    <w:tmpl w:val="062C29CE"/>
    <w:lvl w:ilvl="0" w:tplc="523E9A7C">
      <w:start w:val="11"/>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0063C8E"/>
    <w:multiLevelType w:val="hybridMultilevel"/>
    <w:tmpl w:val="B52E4638"/>
    <w:lvl w:ilvl="0" w:tplc="307C4D8E">
      <w:start w:val="1"/>
      <w:numFmt w:val="bullet"/>
      <w:lvlText w:val=""/>
      <w:lvlJc w:val="left"/>
      <w:pPr>
        <w:ind w:left="410" w:hanging="360"/>
      </w:pPr>
      <w:rPr>
        <w:rFonts w:ascii="Symbol" w:eastAsiaTheme="minorHAnsi" w:hAnsi="Symbol" w:cstheme="minorBidi" w:hint="default"/>
      </w:rPr>
    </w:lvl>
    <w:lvl w:ilvl="1" w:tplc="0C000003">
      <w:start w:val="1"/>
      <w:numFmt w:val="bullet"/>
      <w:lvlText w:val="o"/>
      <w:lvlJc w:val="left"/>
      <w:pPr>
        <w:ind w:left="1130" w:hanging="360"/>
      </w:pPr>
      <w:rPr>
        <w:rFonts w:ascii="Courier New" w:hAnsi="Courier New" w:cs="Courier New" w:hint="default"/>
      </w:rPr>
    </w:lvl>
    <w:lvl w:ilvl="2" w:tplc="0C000005" w:tentative="1">
      <w:start w:val="1"/>
      <w:numFmt w:val="bullet"/>
      <w:lvlText w:val=""/>
      <w:lvlJc w:val="left"/>
      <w:pPr>
        <w:ind w:left="1850" w:hanging="360"/>
      </w:pPr>
      <w:rPr>
        <w:rFonts w:ascii="Wingdings" w:hAnsi="Wingdings" w:hint="default"/>
      </w:rPr>
    </w:lvl>
    <w:lvl w:ilvl="3" w:tplc="0C000001" w:tentative="1">
      <w:start w:val="1"/>
      <w:numFmt w:val="bullet"/>
      <w:lvlText w:val=""/>
      <w:lvlJc w:val="left"/>
      <w:pPr>
        <w:ind w:left="2570" w:hanging="360"/>
      </w:pPr>
      <w:rPr>
        <w:rFonts w:ascii="Symbol" w:hAnsi="Symbol" w:hint="default"/>
      </w:rPr>
    </w:lvl>
    <w:lvl w:ilvl="4" w:tplc="0C000003" w:tentative="1">
      <w:start w:val="1"/>
      <w:numFmt w:val="bullet"/>
      <w:lvlText w:val="o"/>
      <w:lvlJc w:val="left"/>
      <w:pPr>
        <w:ind w:left="3290" w:hanging="360"/>
      </w:pPr>
      <w:rPr>
        <w:rFonts w:ascii="Courier New" w:hAnsi="Courier New" w:cs="Courier New" w:hint="default"/>
      </w:rPr>
    </w:lvl>
    <w:lvl w:ilvl="5" w:tplc="0C000005" w:tentative="1">
      <w:start w:val="1"/>
      <w:numFmt w:val="bullet"/>
      <w:lvlText w:val=""/>
      <w:lvlJc w:val="left"/>
      <w:pPr>
        <w:ind w:left="4010" w:hanging="360"/>
      </w:pPr>
      <w:rPr>
        <w:rFonts w:ascii="Wingdings" w:hAnsi="Wingdings" w:hint="default"/>
      </w:rPr>
    </w:lvl>
    <w:lvl w:ilvl="6" w:tplc="0C000001" w:tentative="1">
      <w:start w:val="1"/>
      <w:numFmt w:val="bullet"/>
      <w:lvlText w:val=""/>
      <w:lvlJc w:val="left"/>
      <w:pPr>
        <w:ind w:left="4730" w:hanging="360"/>
      </w:pPr>
      <w:rPr>
        <w:rFonts w:ascii="Symbol" w:hAnsi="Symbol" w:hint="default"/>
      </w:rPr>
    </w:lvl>
    <w:lvl w:ilvl="7" w:tplc="0C000003" w:tentative="1">
      <w:start w:val="1"/>
      <w:numFmt w:val="bullet"/>
      <w:lvlText w:val="o"/>
      <w:lvlJc w:val="left"/>
      <w:pPr>
        <w:ind w:left="5450" w:hanging="360"/>
      </w:pPr>
      <w:rPr>
        <w:rFonts w:ascii="Courier New" w:hAnsi="Courier New" w:cs="Courier New" w:hint="default"/>
      </w:rPr>
    </w:lvl>
    <w:lvl w:ilvl="8" w:tplc="0C000005" w:tentative="1">
      <w:start w:val="1"/>
      <w:numFmt w:val="bullet"/>
      <w:lvlText w:val=""/>
      <w:lvlJc w:val="left"/>
      <w:pPr>
        <w:ind w:left="6170" w:hanging="360"/>
      </w:pPr>
      <w:rPr>
        <w:rFonts w:ascii="Wingdings" w:hAnsi="Wingdings" w:hint="default"/>
      </w:rPr>
    </w:lvl>
  </w:abstractNum>
  <w:abstractNum w:abstractNumId="9" w15:restartNumberingAfterBreak="0">
    <w:nsid w:val="5E152673"/>
    <w:multiLevelType w:val="hybridMultilevel"/>
    <w:tmpl w:val="D550079E"/>
    <w:lvl w:ilvl="0" w:tplc="8700A686">
      <w:start w:val="1"/>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5E5D7155"/>
    <w:multiLevelType w:val="multilevel"/>
    <w:tmpl w:val="2628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5E1573"/>
    <w:multiLevelType w:val="hybridMultilevel"/>
    <w:tmpl w:val="4F82AE86"/>
    <w:lvl w:ilvl="0" w:tplc="F98CFC5E">
      <w:start w:val="30"/>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6B695C2E"/>
    <w:multiLevelType w:val="hybridMultilevel"/>
    <w:tmpl w:val="4D2AD1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6C7C1ED0"/>
    <w:multiLevelType w:val="hybridMultilevel"/>
    <w:tmpl w:val="9BE2D4EC"/>
    <w:lvl w:ilvl="0" w:tplc="0C2AF26C">
      <w:start w:val="1"/>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732B7E2F"/>
    <w:multiLevelType w:val="multilevel"/>
    <w:tmpl w:val="5E067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4E6678E"/>
    <w:multiLevelType w:val="multilevel"/>
    <w:tmpl w:val="0554B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5A91EDE"/>
    <w:multiLevelType w:val="hybridMultilevel"/>
    <w:tmpl w:val="D9C03BB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7DE91E9F"/>
    <w:multiLevelType w:val="multilevel"/>
    <w:tmpl w:val="076C2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67056677">
    <w:abstractNumId w:val="9"/>
  </w:num>
  <w:num w:numId="2" w16cid:durableId="2072339589">
    <w:abstractNumId w:val="4"/>
  </w:num>
  <w:num w:numId="3" w16cid:durableId="1167750003">
    <w:abstractNumId w:val="13"/>
  </w:num>
  <w:num w:numId="4" w16cid:durableId="1003048667">
    <w:abstractNumId w:val="11"/>
  </w:num>
  <w:num w:numId="5" w16cid:durableId="1210533508">
    <w:abstractNumId w:val="1"/>
  </w:num>
  <w:num w:numId="6" w16cid:durableId="505560948">
    <w:abstractNumId w:val="6"/>
  </w:num>
  <w:num w:numId="7" w16cid:durableId="606812709">
    <w:abstractNumId w:val="8"/>
  </w:num>
  <w:num w:numId="8" w16cid:durableId="1741755100">
    <w:abstractNumId w:val="3"/>
  </w:num>
  <w:num w:numId="9" w16cid:durableId="1775201971">
    <w:abstractNumId w:val="7"/>
  </w:num>
  <w:num w:numId="10" w16cid:durableId="1734696585">
    <w:abstractNumId w:val="5"/>
  </w:num>
  <w:num w:numId="11" w16cid:durableId="1513180290">
    <w:abstractNumId w:val="15"/>
  </w:num>
  <w:num w:numId="12" w16cid:durableId="1247301825">
    <w:abstractNumId w:val="0"/>
  </w:num>
  <w:num w:numId="13" w16cid:durableId="1795522262">
    <w:abstractNumId w:val="14"/>
  </w:num>
  <w:num w:numId="14" w16cid:durableId="762385895">
    <w:abstractNumId w:val="10"/>
  </w:num>
  <w:num w:numId="15" w16cid:durableId="611136437">
    <w:abstractNumId w:val="17"/>
  </w:num>
  <w:num w:numId="16" w16cid:durableId="1287396589">
    <w:abstractNumId w:val="12"/>
  </w:num>
  <w:num w:numId="17" w16cid:durableId="2059162071">
    <w:abstractNumId w:val="16"/>
  </w:num>
  <w:num w:numId="18" w16cid:durableId="179660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C4"/>
    <w:rsid w:val="00001A58"/>
    <w:rsid w:val="000036F5"/>
    <w:rsid w:val="00003DE8"/>
    <w:rsid w:val="00004CD7"/>
    <w:rsid w:val="0000566A"/>
    <w:rsid w:val="00005A6E"/>
    <w:rsid w:val="0001131D"/>
    <w:rsid w:val="00012B13"/>
    <w:rsid w:val="00015CD4"/>
    <w:rsid w:val="00016311"/>
    <w:rsid w:val="0002034F"/>
    <w:rsid w:val="0002129D"/>
    <w:rsid w:val="000225C1"/>
    <w:rsid w:val="00023474"/>
    <w:rsid w:val="00036277"/>
    <w:rsid w:val="000369B6"/>
    <w:rsid w:val="00041D63"/>
    <w:rsid w:val="0005352D"/>
    <w:rsid w:val="0005721F"/>
    <w:rsid w:val="00062494"/>
    <w:rsid w:val="00064585"/>
    <w:rsid w:val="00064763"/>
    <w:rsid w:val="00067305"/>
    <w:rsid w:val="00067EE5"/>
    <w:rsid w:val="00070394"/>
    <w:rsid w:val="00072590"/>
    <w:rsid w:val="00073658"/>
    <w:rsid w:val="0007494B"/>
    <w:rsid w:val="000772FF"/>
    <w:rsid w:val="00077F15"/>
    <w:rsid w:val="00080FC1"/>
    <w:rsid w:val="00081585"/>
    <w:rsid w:val="00081D85"/>
    <w:rsid w:val="00086581"/>
    <w:rsid w:val="000954A0"/>
    <w:rsid w:val="00095C2D"/>
    <w:rsid w:val="000A1035"/>
    <w:rsid w:val="000A21D1"/>
    <w:rsid w:val="000A425F"/>
    <w:rsid w:val="000A440D"/>
    <w:rsid w:val="000A5256"/>
    <w:rsid w:val="000A76D8"/>
    <w:rsid w:val="000B188A"/>
    <w:rsid w:val="000B6042"/>
    <w:rsid w:val="000B6A50"/>
    <w:rsid w:val="000C3422"/>
    <w:rsid w:val="000C5926"/>
    <w:rsid w:val="000C66B1"/>
    <w:rsid w:val="000D1083"/>
    <w:rsid w:val="000D17B0"/>
    <w:rsid w:val="000D2553"/>
    <w:rsid w:val="000E0160"/>
    <w:rsid w:val="000E0D98"/>
    <w:rsid w:val="000E12C8"/>
    <w:rsid w:val="000E1D7F"/>
    <w:rsid w:val="000F3BC9"/>
    <w:rsid w:val="0010174F"/>
    <w:rsid w:val="0010464E"/>
    <w:rsid w:val="001120B6"/>
    <w:rsid w:val="0011498E"/>
    <w:rsid w:val="00116152"/>
    <w:rsid w:val="001219F0"/>
    <w:rsid w:val="001231B3"/>
    <w:rsid w:val="00123249"/>
    <w:rsid w:val="001238EE"/>
    <w:rsid w:val="00124FFB"/>
    <w:rsid w:val="00130173"/>
    <w:rsid w:val="00130746"/>
    <w:rsid w:val="00130D50"/>
    <w:rsid w:val="0014134B"/>
    <w:rsid w:val="00141CE9"/>
    <w:rsid w:val="001455CB"/>
    <w:rsid w:val="0014787C"/>
    <w:rsid w:val="00155165"/>
    <w:rsid w:val="00155485"/>
    <w:rsid w:val="001622CC"/>
    <w:rsid w:val="001714AB"/>
    <w:rsid w:val="00171585"/>
    <w:rsid w:val="00171DCE"/>
    <w:rsid w:val="00177244"/>
    <w:rsid w:val="00181C12"/>
    <w:rsid w:val="0018543F"/>
    <w:rsid w:val="00192EF7"/>
    <w:rsid w:val="00194471"/>
    <w:rsid w:val="00194A75"/>
    <w:rsid w:val="00194EF4"/>
    <w:rsid w:val="0019609D"/>
    <w:rsid w:val="00196CE1"/>
    <w:rsid w:val="001A0A4B"/>
    <w:rsid w:val="001A3848"/>
    <w:rsid w:val="001A5973"/>
    <w:rsid w:val="001A5BE4"/>
    <w:rsid w:val="001A5EFB"/>
    <w:rsid w:val="001A79F2"/>
    <w:rsid w:val="001B2F80"/>
    <w:rsid w:val="001C02C3"/>
    <w:rsid w:val="001C29AF"/>
    <w:rsid w:val="001C360C"/>
    <w:rsid w:val="001D0091"/>
    <w:rsid w:val="001D0B13"/>
    <w:rsid w:val="001D5E03"/>
    <w:rsid w:val="001D64C1"/>
    <w:rsid w:val="001E1DC1"/>
    <w:rsid w:val="001E7234"/>
    <w:rsid w:val="001F4575"/>
    <w:rsid w:val="001F5B2F"/>
    <w:rsid w:val="0020503D"/>
    <w:rsid w:val="002054FE"/>
    <w:rsid w:val="00205AA6"/>
    <w:rsid w:val="00206010"/>
    <w:rsid w:val="00214126"/>
    <w:rsid w:val="00217F9C"/>
    <w:rsid w:val="00222D9C"/>
    <w:rsid w:val="00225953"/>
    <w:rsid w:val="00226C75"/>
    <w:rsid w:val="002316B2"/>
    <w:rsid w:val="00240164"/>
    <w:rsid w:val="00240AD0"/>
    <w:rsid w:val="002418A7"/>
    <w:rsid w:val="00244F27"/>
    <w:rsid w:val="00250083"/>
    <w:rsid w:val="00254E5A"/>
    <w:rsid w:val="00255692"/>
    <w:rsid w:val="00257764"/>
    <w:rsid w:val="0026049D"/>
    <w:rsid w:val="00261637"/>
    <w:rsid w:val="002624A8"/>
    <w:rsid w:val="002626C0"/>
    <w:rsid w:val="00262EB0"/>
    <w:rsid w:val="0026317D"/>
    <w:rsid w:val="002654DA"/>
    <w:rsid w:val="00270B60"/>
    <w:rsid w:val="0027163D"/>
    <w:rsid w:val="00273C26"/>
    <w:rsid w:val="002770E2"/>
    <w:rsid w:val="00282B4E"/>
    <w:rsid w:val="0028666D"/>
    <w:rsid w:val="00286A2A"/>
    <w:rsid w:val="002875BF"/>
    <w:rsid w:val="00291E01"/>
    <w:rsid w:val="00292C75"/>
    <w:rsid w:val="002A39D0"/>
    <w:rsid w:val="002A6D73"/>
    <w:rsid w:val="002B082A"/>
    <w:rsid w:val="002B6103"/>
    <w:rsid w:val="002C0937"/>
    <w:rsid w:val="002C5049"/>
    <w:rsid w:val="002C6D68"/>
    <w:rsid w:val="002D118D"/>
    <w:rsid w:val="002D1CE6"/>
    <w:rsid w:val="002D2C4F"/>
    <w:rsid w:val="002D4702"/>
    <w:rsid w:val="002D61E4"/>
    <w:rsid w:val="002E39B4"/>
    <w:rsid w:val="002F2646"/>
    <w:rsid w:val="002F2DC7"/>
    <w:rsid w:val="003007CD"/>
    <w:rsid w:val="003027C0"/>
    <w:rsid w:val="003027CE"/>
    <w:rsid w:val="003044F6"/>
    <w:rsid w:val="0031464C"/>
    <w:rsid w:val="00323AC9"/>
    <w:rsid w:val="00330026"/>
    <w:rsid w:val="003309D2"/>
    <w:rsid w:val="003351C7"/>
    <w:rsid w:val="003413E9"/>
    <w:rsid w:val="00341B84"/>
    <w:rsid w:val="00341E13"/>
    <w:rsid w:val="0034387E"/>
    <w:rsid w:val="00346B83"/>
    <w:rsid w:val="00350059"/>
    <w:rsid w:val="00354505"/>
    <w:rsid w:val="00356B92"/>
    <w:rsid w:val="00361B33"/>
    <w:rsid w:val="003713FF"/>
    <w:rsid w:val="00384123"/>
    <w:rsid w:val="003849E0"/>
    <w:rsid w:val="00384EBE"/>
    <w:rsid w:val="00395CE3"/>
    <w:rsid w:val="00397703"/>
    <w:rsid w:val="003A3109"/>
    <w:rsid w:val="003A350F"/>
    <w:rsid w:val="003A3634"/>
    <w:rsid w:val="003A4994"/>
    <w:rsid w:val="003B2904"/>
    <w:rsid w:val="003B40D8"/>
    <w:rsid w:val="003B5E39"/>
    <w:rsid w:val="003B6771"/>
    <w:rsid w:val="003D238A"/>
    <w:rsid w:val="003D4600"/>
    <w:rsid w:val="003D6D19"/>
    <w:rsid w:val="003E531B"/>
    <w:rsid w:val="003F136B"/>
    <w:rsid w:val="003F1E43"/>
    <w:rsid w:val="003F1F9C"/>
    <w:rsid w:val="003F3847"/>
    <w:rsid w:val="003F3D99"/>
    <w:rsid w:val="00400CBC"/>
    <w:rsid w:val="00402B69"/>
    <w:rsid w:val="00403D56"/>
    <w:rsid w:val="00406C34"/>
    <w:rsid w:val="00410ABA"/>
    <w:rsid w:val="00414FBE"/>
    <w:rsid w:val="00417472"/>
    <w:rsid w:val="00422132"/>
    <w:rsid w:val="00435CDC"/>
    <w:rsid w:val="004412CC"/>
    <w:rsid w:val="004414A8"/>
    <w:rsid w:val="00442642"/>
    <w:rsid w:val="0044350D"/>
    <w:rsid w:val="00443B5F"/>
    <w:rsid w:val="0044652E"/>
    <w:rsid w:val="00450D75"/>
    <w:rsid w:val="00452435"/>
    <w:rsid w:val="0045287A"/>
    <w:rsid w:val="00456F64"/>
    <w:rsid w:val="00457CCF"/>
    <w:rsid w:val="00462018"/>
    <w:rsid w:val="004659EB"/>
    <w:rsid w:val="00470DA2"/>
    <w:rsid w:val="00472304"/>
    <w:rsid w:val="004754CF"/>
    <w:rsid w:val="004802C2"/>
    <w:rsid w:val="00481BE3"/>
    <w:rsid w:val="00483454"/>
    <w:rsid w:val="00484241"/>
    <w:rsid w:val="00493608"/>
    <w:rsid w:val="00493898"/>
    <w:rsid w:val="00497460"/>
    <w:rsid w:val="004A3EEB"/>
    <w:rsid w:val="004A4484"/>
    <w:rsid w:val="004A5635"/>
    <w:rsid w:val="004A58A9"/>
    <w:rsid w:val="004A6F26"/>
    <w:rsid w:val="004A73DD"/>
    <w:rsid w:val="004B04C4"/>
    <w:rsid w:val="004B261F"/>
    <w:rsid w:val="004B3E68"/>
    <w:rsid w:val="004B3FB8"/>
    <w:rsid w:val="004C091B"/>
    <w:rsid w:val="004C0BF0"/>
    <w:rsid w:val="004C3902"/>
    <w:rsid w:val="004D1523"/>
    <w:rsid w:val="004D3C36"/>
    <w:rsid w:val="004D6157"/>
    <w:rsid w:val="004E0C30"/>
    <w:rsid w:val="004E2B54"/>
    <w:rsid w:val="004E494B"/>
    <w:rsid w:val="004E5A71"/>
    <w:rsid w:val="004E5F12"/>
    <w:rsid w:val="004E61A4"/>
    <w:rsid w:val="004F010D"/>
    <w:rsid w:val="004F1095"/>
    <w:rsid w:val="004F2DFC"/>
    <w:rsid w:val="004F3B16"/>
    <w:rsid w:val="004F5478"/>
    <w:rsid w:val="004F7D99"/>
    <w:rsid w:val="00502F18"/>
    <w:rsid w:val="00504D8A"/>
    <w:rsid w:val="00505481"/>
    <w:rsid w:val="00505591"/>
    <w:rsid w:val="00505E2E"/>
    <w:rsid w:val="005073AB"/>
    <w:rsid w:val="00510878"/>
    <w:rsid w:val="005119F6"/>
    <w:rsid w:val="0051328C"/>
    <w:rsid w:val="00513560"/>
    <w:rsid w:val="00514EE0"/>
    <w:rsid w:val="0051631E"/>
    <w:rsid w:val="00520E1A"/>
    <w:rsid w:val="005238A4"/>
    <w:rsid w:val="0052423B"/>
    <w:rsid w:val="00525A2F"/>
    <w:rsid w:val="005322C2"/>
    <w:rsid w:val="00532368"/>
    <w:rsid w:val="00532899"/>
    <w:rsid w:val="00533EA1"/>
    <w:rsid w:val="00537189"/>
    <w:rsid w:val="00537CF3"/>
    <w:rsid w:val="00541374"/>
    <w:rsid w:val="00543ACB"/>
    <w:rsid w:val="00552598"/>
    <w:rsid w:val="00563B3E"/>
    <w:rsid w:val="005677E9"/>
    <w:rsid w:val="00571F3A"/>
    <w:rsid w:val="00572016"/>
    <w:rsid w:val="00576213"/>
    <w:rsid w:val="0057666E"/>
    <w:rsid w:val="00580FCB"/>
    <w:rsid w:val="00587214"/>
    <w:rsid w:val="0058739C"/>
    <w:rsid w:val="0059497C"/>
    <w:rsid w:val="005978F7"/>
    <w:rsid w:val="005A646E"/>
    <w:rsid w:val="005A71B8"/>
    <w:rsid w:val="005A7A01"/>
    <w:rsid w:val="005B017B"/>
    <w:rsid w:val="005B0296"/>
    <w:rsid w:val="005B0E35"/>
    <w:rsid w:val="005B2803"/>
    <w:rsid w:val="005B617B"/>
    <w:rsid w:val="005B6558"/>
    <w:rsid w:val="005C0E79"/>
    <w:rsid w:val="005C41D0"/>
    <w:rsid w:val="005C6F91"/>
    <w:rsid w:val="005D5C8B"/>
    <w:rsid w:val="005D6461"/>
    <w:rsid w:val="005E20F8"/>
    <w:rsid w:val="005E433F"/>
    <w:rsid w:val="005E4466"/>
    <w:rsid w:val="005F1578"/>
    <w:rsid w:val="005F38CB"/>
    <w:rsid w:val="005F64B1"/>
    <w:rsid w:val="005F6881"/>
    <w:rsid w:val="00600149"/>
    <w:rsid w:val="006034A2"/>
    <w:rsid w:val="00603764"/>
    <w:rsid w:val="0060791F"/>
    <w:rsid w:val="00607EDC"/>
    <w:rsid w:val="006111D6"/>
    <w:rsid w:val="00611931"/>
    <w:rsid w:val="00611FE5"/>
    <w:rsid w:val="00614B23"/>
    <w:rsid w:val="006151B5"/>
    <w:rsid w:val="00615D17"/>
    <w:rsid w:val="00617067"/>
    <w:rsid w:val="006224DE"/>
    <w:rsid w:val="006235E6"/>
    <w:rsid w:val="006236B9"/>
    <w:rsid w:val="00626D1D"/>
    <w:rsid w:val="00627122"/>
    <w:rsid w:val="00627467"/>
    <w:rsid w:val="00632794"/>
    <w:rsid w:val="006339C3"/>
    <w:rsid w:val="00640018"/>
    <w:rsid w:val="006429DE"/>
    <w:rsid w:val="00645751"/>
    <w:rsid w:val="00647976"/>
    <w:rsid w:val="00652182"/>
    <w:rsid w:val="006542B0"/>
    <w:rsid w:val="00654E07"/>
    <w:rsid w:val="00654F31"/>
    <w:rsid w:val="00655E36"/>
    <w:rsid w:val="0065630C"/>
    <w:rsid w:val="006606C9"/>
    <w:rsid w:val="006629A6"/>
    <w:rsid w:val="00663C50"/>
    <w:rsid w:val="00664C68"/>
    <w:rsid w:val="00664D53"/>
    <w:rsid w:val="006741FF"/>
    <w:rsid w:val="00674A9E"/>
    <w:rsid w:val="00675639"/>
    <w:rsid w:val="00676233"/>
    <w:rsid w:val="0068285B"/>
    <w:rsid w:val="00691BFC"/>
    <w:rsid w:val="00692E4D"/>
    <w:rsid w:val="006974BA"/>
    <w:rsid w:val="006A1FB2"/>
    <w:rsid w:val="006A2AC9"/>
    <w:rsid w:val="006A38D1"/>
    <w:rsid w:val="006A4C3E"/>
    <w:rsid w:val="006A7D97"/>
    <w:rsid w:val="006B0C04"/>
    <w:rsid w:val="006B3872"/>
    <w:rsid w:val="006B3A88"/>
    <w:rsid w:val="006B409B"/>
    <w:rsid w:val="006B4945"/>
    <w:rsid w:val="006C6810"/>
    <w:rsid w:val="006C6AE3"/>
    <w:rsid w:val="006D0B49"/>
    <w:rsid w:val="006D3EEE"/>
    <w:rsid w:val="006E034A"/>
    <w:rsid w:val="006E381F"/>
    <w:rsid w:val="006F42C2"/>
    <w:rsid w:val="006F4870"/>
    <w:rsid w:val="006F596B"/>
    <w:rsid w:val="006F6690"/>
    <w:rsid w:val="00700212"/>
    <w:rsid w:val="0070641F"/>
    <w:rsid w:val="00706F2E"/>
    <w:rsid w:val="00707FB7"/>
    <w:rsid w:val="007122CA"/>
    <w:rsid w:val="00713B33"/>
    <w:rsid w:val="0071431E"/>
    <w:rsid w:val="00715E76"/>
    <w:rsid w:val="0072020E"/>
    <w:rsid w:val="007226BB"/>
    <w:rsid w:val="00730BE0"/>
    <w:rsid w:val="00731630"/>
    <w:rsid w:val="007324D4"/>
    <w:rsid w:val="00732B13"/>
    <w:rsid w:val="007451EB"/>
    <w:rsid w:val="00752EA8"/>
    <w:rsid w:val="00753399"/>
    <w:rsid w:val="007542CB"/>
    <w:rsid w:val="007546C5"/>
    <w:rsid w:val="00763E95"/>
    <w:rsid w:val="007646DF"/>
    <w:rsid w:val="007725E1"/>
    <w:rsid w:val="007731DB"/>
    <w:rsid w:val="007815FC"/>
    <w:rsid w:val="007901F6"/>
    <w:rsid w:val="007909FC"/>
    <w:rsid w:val="00794A1B"/>
    <w:rsid w:val="00794CEB"/>
    <w:rsid w:val="007A257E"/>
    <w:rsid w:val="007A5423"/>
    <w:rsid w:val="007B0E02"/>
    <w:rsid w:val="007B6A1A"/>
    <w:rsid w:val="007C14B1"/>
    <w:rsid w:val="007C20E0"/>
    <w:rsid w:val="007C3CB3"/>
    <w:rsid w:val="007C5FB6"/>
    <w:rsid w:val="007C7C43"/>
    <w:rsid w:val="007D64EF"/>
    <w:rsid w:val="007D728D"/>
    <w:rsid w:val="007E0F3F"/>
    <w:rsid w:val="007E1685"/>
    <w:rsid w:val="007E26E8"/>
    <w:rsid w:val="007E2F16"/>
    <w:rsid w:val="007E3FA8"/>
    <w:rsid w:val="007E47F9"/>
    <w:rsid w:val="007E765E"/>
    <w:rsid w:val="007F0FBE"/>
    <w:rsid w:val="007F6B5D"/>
    <w:rsid w:val="00800B33"/>
    <w:rsid w:val="00802B82"/>
    <w:rsid w:val="00802EE5"/>
    <w:rsid w:val="00803D33"/>
    <w:rsid w:val="00817959"/>
    <w:rsid w:val="00820B7C"/>
    <w:rsid w:val="00821CED"/>
    <w:rsid w:val="00823745"/>
    <w:rsid w:val="00830A8A"/>
    <w:rsid w:val="00830D5C"/>
    <w:rsid w:val="00831B99"/>
    <w:rsid w:val="00832091"/>
    <w:rsid w:val="00834EED"/>
    <w:rsid w:val="00835F60"/>
    <w:rsid w:val="00836432"/>
    <w:rsid w:val="0083693B"/>
    <w:rsid w:val="00840C79"/>
    <w:rsid w:val="00841E88"/>
    <w:rsid w:val="00846498"/>
    <w:rsid w:val="00847EF0"/>
    <w:rsid w:val="00853C78"/>
    <w:rsid w:val="00856CA5"/>
    <w:rsid w:val="00857DDE"/>
    <w:rsid w:val="0086093F"/>
    <w:rsid w:val="00866215"/>
    <w:rsid w:val="0086753E"/>
    <w:rsid w:val="00867783"/>
    <w:rsid w:val="00886355"/>
    <w:rsid w:val="00886888"/>
    <w:rsid w:val="00892D7C"/>
    <w:rsid w:val="008932FE"/>
    <w:rsid w:val="00896B2B"/>
    <w:rsid w:val="00896D8F"/>
    <w:rsid w:val="008A185B"/>
    <w:rsid w:val="008A627A"/>
    <w:rsid w:val="008A7B59"/>
    <w:rsid w:val="008B0E81"/>
    <w:rsid w:val="008B5196"/>
    <w:rsid w:val="008C4EBB"/>
    <w:rsid w:val="008C5D24"/>
    <w:rsid w:val="008C5E20"/>
    <w:rsid w:val="008D05D8"/>
    <w:rsid w:val="008D13C3"/>
    <w:rsid w:val="008D558D"/>
    <w:rsid w:val="008E377E"/>
    <w:rsid w:val="008E431A"/>
    <w:rsid w:val="008E6C24"/>
    <w:rsid w:val="008E7274"/>
    <w:rsid w:val="008E7C40"/>
    <w:rsid w:val="008F0B20"/>
    <w:rsid w:val="008F4D13"/>
    <w:rsid w:val="00902E73"/>
    <w:rsid w:val="0090387C"/>
    <w:rsid w:val="00904F82"/>
    <w:rsid w:val="009074F2"/>
    <w:rsid w:val="00907AA4"/>
    <w:rsid w:val="009135A9"/>
    <w:rsid w:val="00914525"/>
    <w:rsid w:val="0092031F"/>
    <w:rsid w:val="00920DF0"/>
    <w:rsid w:val="00925571"/>
    <w:rsid w:val="0092566F"/>
    <w:rsid w:val="00925B7F"/>
    <w:rsid w:val="009325EA"/>
    <w:rsid w:val="00937466"/>
    <w:rsid w:val="00942112"/>
    <w:rsid w:val="00950B46"/>
    <w:rsid w:val="009543CC"/>
    <w:rsid w:val="009573DA"/>
    <w:rsid w:val="009637E9"/>
    <w:rsid w:val="00966284"/>
    <w:rsid w:val="00970128"/>
    <w:rsid w:val="00970D10"/>
    <w:rsid w:val="009710B6"/>
    <w:rsid w:val="0097275A"/>
    <w:rsid w:val="00972F15"/>
    <w:rsid w:val="0097387D"/>
    <w:rsid w:val="00976C68"/>
    <w:rsid w:val="009814C0"/>
    <w:rsid w:val="00982637"/>
    <w:rsid w:val="009864F5"/>
    <w:rsid w:val="009869A7"/>
    <w:rsid w:val="009930AB"/>
    <w:rsid w:val="009A0C3F"/>
    <w:rsid w:val="009A1098"/>
    <w:rsid w:val="009A736B"/>
    <w:rsid w:val="009B0943"/>
    <w:rsid w:val="009C0FA4"/>
    <w:rsid w:val="009C3EDE"/>
    <w:rsid w:val="009C4311"/>
    <w:rsid w:val="009D0EB3"/>
    <w:rsid w:val="009D2A4C"/>
    <w:rsid w:val="009D71C6"/>
    <w:rsid w:val="009E2D5A"/>
    <w:rsid w:val="009E433A"/>
    <w:rsid w:val="009F09FB"/>
    <w:rsid w:val="009F2726"/>
    <w:rsid w:val="009F3BE7"/>
    <w:rsid w:val="009F4706"/>
    <w:rsid w:val="009F6297"/>
    <w:rsid w:val="009F7D93"/>
    <w:rsid w:val="00A019A7"/>
    <w:rsid w:val="00A045B9"/>
    <w:rsid w:val="00A06820"/>
    <w:rsid w:val="00A0790C"/>
    <w:rsid w:val="00A16EBC"/>
    <w:rsid w:val="00A17A90"/>
    <w:rsid w:val="00A20EAF"/>
    <w:rsid w:val="00A212EB"/>
    <w:rsid w:val="00A21870"/>
    <w:rsid w:val="00A21A11"/>
    <w:rsid w:val="00A220BD"/>
    <w:rsid w:val="00A221EB"/>
    <w:rsid w:val="00A2377B"/>
    <w:rsid w:val="00A2486E"/>
    <w:rsid w:val="00A30BEF"/>
    <w:rsid w:val="00A31C4A"/>
    <w:rsid w:val="00A31D74"/>
    <w:rsid w:val="00A42392"/>
    <w:rsid w:val="00A51A04"/>
    <w:rsid w:val="00A538CF"/>
    <w:rsid w:val="00A563B5"/>
    <w:rsid w:val="00A57667"/>
    <w:rsid w:val="00A73A37"/>
    <w:rsid w:val="00A8190D"/>
    <w:rsid w:val="00A82F98"/>
    <w:rsid w:val="00A83B28"/>
    <w:rsid w:val="00A83D9B"/>
    <w:rsid w:val="00A85EEC"/>
    <w:rsid w:val="00A86F42"/>
    <w:rsid w:val="00A90941"/>
    <w:rsid w:val="00A96FCE"/>
    <w:rsid w:val="00AA1AD3"/>
    <w:rsid w:val="00AA350F"/>
    <w:rsid w:val="00AA39E6"/>
    <w:rsid w:val="00AA54B5"/>
    <w:rsid w:val="00AA65C7"/>
    <w:rsid w:val="00AB0078"/>
    <w:rsid w:val="00AB5AEB"/>
    <w:rsid w:val="00AB6CDF"/>
    <w:rsid w:val="00AB70B0"/>
    <w:rsid w:val="00AB75A7"/>
    <w:rsid w:val="00AC0F13"/>
    <w:rsid w:val="00AC130C"/>
    <w:rsid w:val="00AC5DC3"/>
    <w:rsid w:val="00AC7EF9"/>
    <w:rsid w:val="00AD1673"/>
    <w:rsid w:val="00AE4782"/>
    <w:rsid w:val="00AE5460"/>
    <w:rsid w:val="00AE5637"/>
    <w:rsid w:val="00AE6BF0"/>
    <w:rsid w:val="00AE7986"/>
    <w:rsid w:val="00AF3FFD"/>
    <w:rsid w:val="00AF43D5"/>
    <w:rsid w:val="00AF5756"/>
    <w:rsid w:val="00B0127E"/>
    <w:rsid w:val="00B02005"/>
    <w:rsid w:val="00B03BDD"/>
    <w:rsid w:val="00B040DB"/>
    <w:rsid w:val="00B04EA2"/>
    <w:rsid w:val="00B05AE7"/>
    <w:rsid w:val="00B06174"/>
    <w:rsid w:val="00B06A9C"/>
    <w:rsid w:val="00B06ADF"/>
    <w:rsid w:val="00B07290"/>
    <w:rsid w:val="00B12D9A"/>
    <w:rsid w:val="00B1394D"/>
    <w:rsid w:val="00B16E21"/>
    <w:rsid w:val="00B174EF"/>
    <w:rsid w:val="00B20FED"/>
    <w:rsid w:val="00B21D78"/>
    <w:rsid w:val="00B25713"/>
    <w:rsid w:val="00B27648"/>
    <w:rsid w:val="00B35794"/>
    <w:rsid w:val="00B36A51"/>
    <w:rsid w:val="00B40ED8"/>
    <w:rsid w:val="00B41BFA"/>
    <w:rsid w:val="00B423EF"/>
    <w:rsid w:val="00B45FDD"/>
    <w:rsid w:val="00B539F5"/>
    <w:rsid w:val="00B558C4"/>
    <w:rsid w:val="00B60024"/>
    <w:rsid w:val="00B603A7"/>
    <w:rsid w:val="00B62601"/>
    <w:rsid w:val="00B648B8"/>
    <w:rsid w:val="00B72C6F"/>
    <w:rsid w:val="00B8292C"/>
    <w:rsid w:val="00B82FF2"/>
    <w:rsid w:val="00B904C7"/>
    <w:rsid w:val="00B909B8"/>
    <w:rsid w:val="00B9442D"/>
    <w:rsid w:val="00B96E15"/>
    <w:rsid w:val="00BA0D81"/>
    <w:rsid w:val="00BA23C1"/>
    <w:rsid w:val="00BA2964"/>
    <w:rsid w:val="00BB00B1"/>
    <w:rsid w:val="00BB1831"/>
    <w:rsid w:val="00BB22FE"/>
    <w:rsid w:val="00BC209C"/>
    <w:rsid w:val="00BC3779"/>
    <w:rsid w:val="00BC4E23"/>
    <w:rsid w:val="00BC4E72"/>
    <w:rsid w:val="00BD5827"/>
    <w:rsid w:val="00BD699B"/>
    <w:rsid w:val="00BE16E4"/>
    <w:rsid w:val="00BF0CDC"/>
    <w:rsid w:val="00BF1F02"/>
    <w:rsid w:val="00BF2563"/>
    <w:rsid w:val="00BF4185"/>
    <w:rsid w:val="00BF469D"/>
    <w:rsid w:val="00BF61FC"/>
    <w:rsid w:val="00C038C9"/>
    <w:rsid w:val="00C05106"/>
    <w:rsid w:val="00C073E3"/>
    <w:rsid w:val="00C07C01"/>
    <w:rsid w:val="00C101A4"/>
    <w:rsid w:val="00C10D00"/>
    <w:rsid w:val="00C13A85"/>
    <w:rsid w:val="00C14E46"/>
    <w:rsid w:val="00C206B1"/>
    <w:rsid w:val="00C24CDD"/>
    <w:rsid w:val="00C309A7"/>
    <w:rsid w:val="00C32D6B"/>
    <w:rsid w:val="00C41022"/>
    <w:rsid w:val="00C41790"/>
    <w:rsid w:val="00C435B2"/>
    <w:rsid w:val="00C43604"/>
    <w:rsid w:val="00C43CF0"/>
    <w:rsid w:val="00C4617C"/>
    <w:rsid w:val="00C47EFC"/>
    <w:rsid w:val="00C50419"/>
    <w:rsid w:val="00C542F6"/>
    <w:rsid w:val="00C54363"/>
    <w:rsid w:val="00C56D6E"/>
    <w:rsid w:val="00C56E0F"/>
    <w:rsid w:val="00C570E1"/>
    <w:rsid w:val="00C57CC9"/>
    <w:rsid w:val="00C62F10"/>
    <w:rsid w:val="00C6376F"/>
    <w:rsid w:val="00C6534D"/>
    <w:rsid w:val="00C66CF5"/>
    <w:rsid w:val="00C750B5"/>
    <w:rsid w:val="00C75F97"/>
    <w:rsid w:val="00C81943"/>
    <w:rsid w:val="00C84581"/>
    <w:rsid w:val="00C94628"/>
    <w:rsid w:val="00C962A6"/>
    <w:rsid w:val="00C97A3B"/>
    <w:rsid w:val="00CA2801"/>
    <w:rsid w:val="00CA2D7A"/>
    <w:rsid w:val="00CA614E"/>
    <w:rsid w:val="00CB0AA6"/>
    <w:rsid w:val="00CB0EB1"/>
    <w:rsid w:val="00CB3AA5"/>
    <w:rsid w:val="00CC2214"/>
    <w:rsid w:val="00CC2CD8"/>
    <w:rsid w:val="00CC417D"/>
    <w:rsid w:val="00CD1079"/>
    <w:rsid w:val="00CD50CF"/>
    <w:rsid w:val="00CD6AD9"/>
    <w:rsid w:val="00CE2F54"/>
    <w:rsid w:val="00CE36A5"/>
    <w:rsid w:val="00CE7A27"/>
    <w:rsid w:val="00CF0CF3"/>
    <w:rsid w:val="00CF30E8"/>
    <w:rsid w:val="00CF3E6B"/>
    <w:rsid w:val="00CF5150"/>
    <w:rsid w:val="00CF5D57"/>
    <w:rsid w:val="00CF64A2"/>
    <w:rsid w:val="00CF7F47"/>
    <w:rsid w:val="00D14C1E"/>
    <w:rsid w:val="00D171A2"/>
    <w:rsid w:val="00D17209"/>
    <w:rsid w:val="00D20394"/>
    <w:rsid w:val="00D22C05"/>
    <w:rsid w:val="00D22E08"/>
    <w:rsid w:val="00D231F4"/>
    <w:rsid w:val="00D2461A"/>
    <w:rsid w:val="00D27DF4"/>
    <w:rsid w:val="00D32002"/>
    <w:rsid w:val="00D3209A"/>
    <w:rsid w:val="00D335A4"/>
    <w:rsid w:val="00D34559"/>
    <w:rsid w:val="00D3676F"/>
    <w:rsid w:val="00D40E2A"/>
    <w:rsid w:val="00D4382A"/>
    <w:rsid w:val="00D449A6"/>
    <w:rsid w:val="00D47810"/>
    <w:rsid w:val="00D479F6"/>
    <w:rsid w:val="00D47E73"/>
    <w:rsid w:val="00D5109E"/>
    <w:rsid w:val="00D55911"/>
    <w:rsid w:val="00D579BF"/>
    <w:rsid w:val="00D61921"/>
    <w:rsid w:val="00D6251E"/>
    <w:rsid w:val="00D62B31"/>
    <w:rsid w:val="00D64C8F"/>
    <w:rsid w:val="00D73C78"/>
    <w:rsid w:val="00D7491B"/>
    <w:rsid w:val="00D754BD"/>
    <w:rsid w:val="00D830CA"/>
    <w:rsid w:val="00D84975"/>
    <w:rsid w:val="00D86E59"/>
    <w:rsid w:val="00D928D5"/>
    <w:rsid w:val="00DA1D9E"/>
    <w:rsid w:val="00DA4467"/>
    <w:rsid w:val="00DA5A3D"/>
    <w:rsid w:val="00DA6D9C"/>
    <w:rsid w:val="00DB230B"/>
    <w:rsid w:val="00DC23A8"/>
    <w:rsid w:val="00DD10F5"/>
    <w:rsid w:val="00DD142F"/>
    <w:rsid w:val="00DE40FC"/>
    <w:rsid w:val="00DE4791"/>
    <w:rsid w:val="00DE56A3"/>
    <w:rsid w:val="00DE5B49"/>
    <w:rsid w:val="00DF79C8"/>
    <w:rsid w:val="00DF7BA3"/>
    <w:rsid w:val="00E0483C"/>
    <w:rsid w:val="00E10F49"/>
    <w:rsid w:val="00E117E6"/>
    <w:rsid w:val="00E148EA"/>
    <w:rsid w:val="00E14AA1"/>
    <w:rsid w:val="00E14AAF"/>
    <w:rsid w:val="00E14DCC"/>
    <w:rsid w:val="00E17DF3"/>
    <w:rsid w:val="00E204BD"/>
    <w:rsid w:val="00E21F37"/>
    <w:rsid w:val="00E22903"/>
    <w:rsid w:val="00E23460"/>
    <w:rsid w:val="00E23723"/>
    <w:rsid w:val="00E26691"/>
    <w:rsid w:val="00E30F83"/>
    <w:rsid w:val="00E35B20"/>
    <w:rsid w:val="00E41607"/>
    <w:rsid w:val="00E41E9D"/>
    <w:rsid w:val="00E4571E"/>
    <w:rsid w:val="00E4579B"/>
    <w:rsid w:val="00E45ED2"/>
    <w:rsid w:val="00E4723E"/>
    <w:rsid w:val="00E51B1E"/>
    <w:rsid w:val="00E54AAE"/>
    <w:rsid w:val="00E630F3"/>
    <w:rsid w:val="00E637A5"/>
    <w:rsid w:val="00E741F9"/>
    <w:rsid w:val="00E75C7C"/>
    <w:rsid w:val="00E94505"/>
    <w:rsid w:val="00E95962"/>
    <w:rsid w:val="00E95F60"/>
    <w:rsid w:val="00E9710E"/>
    <w:rsid w:val="00EB07F0"/>
    <w:rsid w:val="00EB1692"/>
    <w:rsid w:val="00EB22E8"/>
    <w:rsid w:val="00EB431A"/>
    <w:rsid w:val="00EB63CF"/>
    <w:rsid w:val="00EB6C31"/>
    <w:rsid w:val="00EC026F"/>
    <w:rsid w:val="00EC1259"/>
    <w:rsid w:val="00EC194E"/>
    <w:rsid w:val="00EC222B"/>
    <w:rsid w:val="00ED0AEC"/>
    <w:rsid w:val="00ED203A"/>
    <w:rsid w:val="00ED46B8"/>
    <w:rsid w:val="00ED7B67"/>
    <w:rsid w:val="00EE47EB"/>
    <w:rsid w:val="00EE5278"/>
    <w:rsid w:val="00EF37F9"/>
    <w:rsid w:val="00EF5522"/>
    <w:rsid w:val="00EF5C1F"/>
    <w:rsid w:val="00EF5D06"/>
    <w:rsid w:val="00EF6C0B"/>
    <w:rsid w:val="00F02BC6"/>
    <w:rsid w:val="00F042AD"/>
    <w:rsid w:val="00F04A58"/>
    <w:rsid w:val="00F0671C"/>
    <w:rsid w:val="00F07D03"/>
    <w:rsid w:val="00F10A97"/>
    <w:rsid w:val="00F11A92"/>
    <w:rsid w:val="00F1388A"/>
    <w:rsid w:val="00F1458B"/>
    <w:rsid w:val="00F20548"/>
    <w:rsid w:val="00F222C1"/>
    <w:rsid w:val="00F225E6"/>
    <w:rsid w:val="00F22F48"/>
    <w:rsid w:val="00F236CB"/>
    <w:rsid w:val="00F24D6F"/>
    <w:rsid w:val="00F32116"/>
    <w:rsid w:val="00F341D2"/>
    <w:rsid w:val="00F3476E"/>
    <w:rsid w:val="00F375A6"/>
    <w:rsid w:val="00F41D40"/>
    <w:rsid w:val="00F43FCF"/>
    <w:rsid w:val="00F443F8"/>
    <w:rsid w:val="00F45EAD"/>
    <w:rsid w:val="00F5232D"/>
    <w:rsid w:val="00F52D52"/>
    <w:rsid w:val="00F53318"/>
    <w:rsid w:val="00F6020E"/>
    <w:rsid w:val="00F605A9"/>
    <w:rsid w:val="00F6137C"/>
    <w:rsid w:val="00F614DD"/>
    <w:rsid w:val="00F615CF"/>
    <w:rsid w:val="00F61AC5"/>
    <w:rsid w:val="00F63360"/>
    <w:rsid w:val="00F635B0"/>
    <w:rsid w:val="00F635F4"/>
    <w:rsid w:val="00F734B0"/>
    <w:rsid w:val="00F74F3E"/>
    <w:rsid w:val="00F77871"/>
    <w:rsid w:val="00F8023A"/>
    <w:rsid w:val="00F82DE2"/>
    <w:rsid w:val="00F8370F"/>
    <w:rsid w:val="00F84866"/>
    <w:rsid w:val="00F84D92"/>
    <w:rsid w:val="00F852E1"/>
    <w:rsid w:val="00F85E4A"/>
    <w:rsid w:val="00F92FD7"/>
    <w:rsid w:val="00F9659F"/>
    <w:rsid w:val="00F9775B"/>
    <w:rsid w:val="00FA0025"/>
    <w:rsid w:val="00FA0925"/>
    <w:rsid w:val="00FB43AD"/>
    <w:rsid w:val="00FB513D"/>
    <w:rsid w:val="00FB66C5"/>
    <w:rsid w:val="00FC481D"/>
    <w:rsid w:val="00FC6C73"/>
    <w:rsid w:val="00FD1505"/>
    <w:rsid w:val="00FD6183"/>
    <w:rsid w:val="00FD6E70"/>
    <w:rsid w:val="00FE0C60"/>
    <w:rsid w:val="00FE2600"/>
    <w:rsid w:val="00FE522E"/>
    <w:rsid w:val="00FE68EB"/>
    <w:rsid w:val="00FE6F87"/>
    <w:rsid w:val="00FE700B"/>
    <w:rsid w:val="00FF2644"/>
    <w:rsid w:val="00FF5CD2"/>
    <w:rsid w:val="00FF668D"/>
    <w:rsid w:val="00FF75FD"/>
    <w:rsid w:val="027112ED"/>
    <w:rsid w:val="02AD42A9"/>
    <w:rsid w:val="02ADC6CB"/>
    <w:rsid w:val="040CE34E"/>
    <w:rsid w:val="05A8B3AF"/>
    <w:rsid w:val="06A61632"/>
    <w:rsid w:val="0CB0FEF5"/>
    <w:rsid w:val="0E2FF8B0"/>
    <w:rsid w:val="0E8AA1C2"/>
    <w:rsid w:val="1096AF07"/>
    <w:rsid w:val="13715F6D"/>
    <w:rsid w:val="1578097F"/>
    <w:rsid w:val="166AF9AC"/>
    <w:rsid w:val="17281FB4"/>
    <w:rsid w:val="174CC4B1"/>
    <w:rsid w:val="1900AC86"/>
    <w:rsid w:val="23DF8654"/>
    <w:rsid w:val="2B44F3BA"/>
    <w:rsid w:val="2E4E37E3"/>
    <w:rsid w:val="2F9C0981"/>
    <w:rsid w:val="2FF55C8E"/>
    <w:rsid w:val="32962674"/>
    <w:rsid w:val="339DBAB5"/>
    <w:rsid w:val="3531D6C8"/>
    <w:rsid w:val="3AD04662"/>
    <w:rsid w:val="3D77166F"/>
    <w:rsid w:val="3E5E3A33"/>
    <w:rsid w:val="3F4AE050"/>
    <w:rsid w:val="41634929"/>
    <w:rsid w:val="4802D278"/>
    <w:rsid w:val="483097EC"/>
    <w:rsid w:val="48AA985E"/>
    <w:rsid w:val="49376062"/>
    <w:rsid w:val="521CF711"/>
    <w:rsid w:val="55F1A9E2"/>
    <w:rsid w:val="5798C834"/>
    <w:rsid w:val="5E0225EB"/>
    <w:rsid w:val="605F7C9D"/>
    <w:rsid w:val="6C78ED22"/>
    <w:rsid w:val="6D24D748"/>
    <w:rsid w:val="70BDC513"/>
    <w:rsid w:val="70F923C9"/>
    <w:rsid w:val="750B339C"/>
    <w:rsid w:val="7A10F58B"/>
    <w:rsid w:val="7C473066"/>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D96F"/>
  <w15:chartTrackingRefBased/>
  <w15:docId w15:val="{0E84A809-91EB-4525-BA88-C1F54748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5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710B6"/>
    <w:pPr>
      <w:ind w:left="720"/>
      <w:contextualSpacing/>
    </w:pPr>
  </w:style>
  <w:style w:type="paragraph" w:customStyle="1" w:styleId="paragraph">
    <w:name w:val="paragraph"/>
    <w:basedOn w:val="Normal"/>
    <w:rsid w:val="003A350F"/>
    <w:pPr>
      <w:spacing w:before="100" w:beforeAutospacing="1" w:after="100" w:afterAutospacing="1" w:line="240" w:lineRule="auto"/>
    </w:pPr>
    <w:rPr>
      <w:rFonts w:ascii="Times New Roman" w:eastAsia="Times New Roman" w:hAnsi="Times New Roman" w:cs="Times New Roman"/>
      <w:sz w:val="24"/>
      <w:szCs w:val="24"/>
      <w:lang w:eastAsia="no-NO"/>
    </w:rPr>
  </w:style>
  <w:style w:type="character" w:customStyle="1" w:styleId="normaltextrun">
    <w:name w:val="normaltextrun"/>
    <w:basedOn w:val="Standardskriftforavsnitt"/>
    <w:rsid w:val="003A350F"/>
  </w:style>
  <w:style w:type="character" w:customStyle="1" w:styleId="eop">
    <w:name w:val="eop"/>
    <w:basedOn w:val="Standardskriftforavsnitt"/>
    <w:rsid w:val="003A350F"/>
  </w:style>
  <w:style w:type="paragraph" w:styleId="Topptekst">
    <w:name w:val="header"/>
    <w:basedOn w:val="Normal"/>
    <w:link w:val="TopptekstTegn"/>
    <w:uiPriority w:val="99"/>
    <w:unhideWhenUsed/>
    <w:rsid w:val="00356B9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56B92"/>
  </w:style>
  <w:style w:type="paragraph" w:styleId="Bunntekst">
    <w:name w:val="footer"/>
    <w:basedOn w:val="Normal"/>
    <w:link w:val="BunntekstTegn"/>
    <w:uiPriority w:val="99"/>
    <w:unhideWhenUsed/>
    <w:rsid w:val="00356B9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6B92"/>
  </w:style>
  <w:style w:type="character" w:styleId="Hyperkobling">
    <w:name w:val="Hyperlink"/>
    <w:basedOn w:val="Standardskriftforavsnitt"/>
    <w:uiPriority w:val="99"/>
    <w:semiHidden/>
    <w:unhideWhenUsed/>
    <w:rsid w:val="006E3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542134">
      <w:bodyDiv w:val="1"/>
      <w:marLeft w:val="0"/>
      <w:marRight w:val="0"/>
      <w:marTop w:val="0"/>
      <w:marBottom w:val="0"/>
      <w:divBdr>
        <w:top w:val="none" w:sz="0" w:space="0" w:color="auto"/>
        <w:left w:val="none" w:sz="0" w:space="0" w:color="auto"/>
        <w:bottom w:val="none" w:sz="0" w:space="0" w:color="auto"/>
        <w:right w:val="none" w:sz="0" w:space="0" w:color="auto"/>
      </w:divBdr>
      <w:divsChild>
        <w:div w:id="1448233787">
          <w:marLeft w:val="0"/>
          <w:marRight w:val="0"/>
          <w:marTop w:val="0"/>
          <w:marBottom w:val="0"/>
          <w:divBdr>
            <w:top w:val="none" w:sz="0" w:space="0" w:color="auto"/>
            <w:left w:val="none" w:sz="0" w:space="0" w:color="auto"/>
            <w:bottom w:val="none" w:sz="0" w:space="0" w:color="auto"/>
            <w:right w:val="none" w:sz="0" w:space="0" w:color="auto"/>
          </w:divBdr>
          <w:divsChild>
            <w:div w:id="678772656">
              <w:marLeft w:val="0"/>
              <w:marRight w:val="0"/>
              <w:marTop w:val="0"/>
              <w:marBottom w:val="0"/>
              <w:divBdr>
                <w:top w:val="none" w:sz="0" w:space="0" w:color="auto"/>
                <w:left w:val="none" w:sz="0" w:space="0" w:color="auto"/>
                <w:bottom w:val="none" w:sz="0" w:space="0" w:color="auto"/>
                <w:right w:val="none" w:sz="0" w:space="0" w:color="auto"/>
              </w:divBdr>
              <w:divsChild>
                <w:div w:id="2023896159">
                  <w:marLeft w:val="0"/>
                  <w:marRight w:val="0"/>
                  <w:marTop w:val="0"/>
                  <w:marBottom w:val="0"/>
                  <w:divBdr>
                    <w:top w:val="none" w:sz="0" w:space="0" w:color="auto"/>
                    <w:left w:val="none" w:sz="0" w:space="0" w:color="auto"/>
                    <w:bottom w:val="none" w:sz="0" w:space="0" w:color="auto"/>
                    <w:right w:val="none" w:sz="0" w:space="0" w:color="auto"/>
                  </w:divBdr>
                  <w:divsChild>
                    <w:div w:id="1625431098">
                      <w:marLeft w:val="0"/>
                      <w:marRight w:val="0"/>
                      <w:marTop w:val="0"/>
                      <w:marBottom w:val="0"/>
                      <w:divBdr>
                        <w:top w:val="none" w:sz="0" w:space="0" w:color="auto"/>
                        <w:left w:val="none" w:sz="0" w:space="0" w:color="auto"/>
                        <w:bottom w:val="none" w:sz="0" w:space="0" w:color="auto"/>
                        <w:right w:val="none" w:sz="0" w:space="0" w:color="auto"/>
                      </w:divBdr>
                      <w:divsChild>
                        <w:div w:id="100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4417">
      <w:bodyDiv w:val="1"/>
      <w:marLeft w:val="0"/>
      <w:marRight w:val="0"/>
      <w:marTop w:val="0"/>
      <w:marBottom w:val="0"/>
      <w:divBdr>
        <w:top w:val="none" w:sz="0" w:space="0" w:color="auto"/>
        <w:left w:val="none" w:sz="0" w:space="0" w:color="auto"/>
        <w:bottom w:val="none" w:sz="0" w:space="0" w:color="auto"/>
        <w:right w:val="none" w:sz="0" w:space="0" w:color="auto"/>
      </w:divBdr>
      <w:divsChild>
        <w:div w:id="1563635641">
          <w:marLeft w:val="0"/>
          <w:marRight w:val="0"/>
          <w:marTop w:val="0"/>
          <w:marBottom w:val="0"/>
          <w:divBdr>
            <w:top w:val="none" w:sz="0" w:space="0" w:color="auto"/>
            <w:left w:val="none" w:sz="0" w:space="0" w:color="auto"/>
            <w:bottom w:val="none" w:sz="0" w:space="0" w:color="auto"/>
            <w:right w:val="none" w:sz="0" w:space="0" w:color="auto"/>
          </w:divBdr>
        </w:div>
        <w:div w:id="1440030455">
          <w:marLeft w:val="0"/>
          <w:marRight w:val="0"/>
          <w:marTop w:val="0"/>
          <w:marBottom w:val="0"/>
          <w:divBdr>
            <w:top w:val="none" w:sz="0" w:space="0" w:color="auto"/>
            <w:left w:val="none" w:sz="0" w:space="0" w:color="auto"/>
            <w:bottom w:val="none" w:sz="0" w:space="0" w:color="auto"/>
            <w:right w:val="none" w:sz="0" w:space="0" w:color="auto"/>
          </w:divBdr>
        </w:div>
        <w:div w:id="2005206754">
          <w:marLeft w:val="0"/>
          <w:marRight w:val="0"/>
          <w:marTop w:val="0"/>
          <w:marBottom w:val="0"/>
          <w:divBdr>
            <w:top w:val="none" w:sz="0" w:space="0" w:color="auto"/>
            <w:left w:val="none" w:sz="0" w:space="0" w:color="auto"/>
            <w:bottom w:val="none" w:sz="0" w:space="0" w:color="auto"/>
            <w:right w:val="none" w:sz="0" w:space="0" w:color="auto"/>
          </w:divBdr>
        </w:div>
        <w:div w:id="656424061">
          <w:marLeft w:val="0"/>
          <w:marRight w:val="0"/>
          <w:marTop w:val="0"/>
          <w:marBottom w:val="0"/>
          <w:divBdr>
            <w:top w:val="none" w:sz="0" w:space="0" w:color="auto"/>
            <w:left w:val="none" w:sz="0" w:space="0" w:color="auto"/>
            <w:bottom w:val="none" w:sz="0" w:space="0" w:color="auto"/>
            <w:right w:val="none" w:sz="0" w:space="0" w:color="auto"/>
          </w:divBdr>
        </w:div>
        <w:div w:id="590161250">
          <w:marLeft w:val="0"/>
          <w:marRight w:val="0"/>
          <w:marTop w:val="0"/>
          <w:marBottom w:val="0"/>
          <w:divBdr>
            <w:top w:val="none" w:sz="0" w:space="0" w:color="auto"/>
            <w:left w:val="none" w:sz="0" w:space="0" w:color="auto"/>
            <w:bottom w:val="none" w:sz="0" w:space="0" w:color="auto"/>
            <w:right w:val="none" w:sz="0" w:space="0" w:color="auto"/>
          </w:divBdr>
        </w:div>
        <w:div w:id="1673028795">
          <w:marLeft w:val="0"/>
          <w:marRight w:val="0"/>
          <w:marTop w:val="0"/>
          <w:marBottom w:val="0"/>
          <w:divBdr>
            <w:top w:val="none" w:sz="0" w:space="0" w:color="auto"/>
            <w:left w:val="none" w:sz="0" w:space="0" w:color="auto"/>
            <w:bottom w:val="none" w:sz="0" w:space="0" w:color="auto"/>
            <w:right w:val="none" w:sz="0" w:space="0" w:color="auto"/>
          </w:divBdr>
        </w:div>
        <w:div w:id="192961509">
          <w:marLeft w:val="0"/>
          <w:marRight w:val="0"/>
          <w:marTop w:val="0"/>
          <w:marBottom w:val="0"/>
          <w:divBdr>
            <w:top w:val="none" w:sz="0" w:space="0" w:color="auto"/>
            <w:left w:val="none" w:sz="0" w:space="0" w:color="auto"/>
            <w:bottom w:val="none" w:sz="0" w:space="0" w:color="auto"/>
            <w:right w:val="none" w:sz="0" w:space="0" w:color="auto"/>
          </w:divBdr>
        </w:div>
        <w:div w:id="968125387">
          <w:marLeft w:val="0"/>
          <w:marRight w:val="0"/>
          <w:marTop w:val="0"/>
          <w:marBottom w:val="0"/>
          <w:divBdr>
            <w:top w:val="none" w:sz="0" w:space="0" w:color="auto"/>
            <w:left w:val="none" w:sz="0" w:space="0" w:color="auto"/>
            <w:bottom w:val="none" w:sz="0" w:space="0" w:color="auto"/>
            <w:right w:val="none" w:sz="0" w:space="0" w:color="auto"/>
          </w:divBdr>
        </w:div>
        <w:div w:id="1193761894">
          <w:marLeft w:val="0"/>
          <w:marRight w:val="0"/>
          <w:marTop w:val="0"/>
          <w:marBottom w:val="0"/>
          <w:divBdr>
            <w:top w:val="none" w:sz="0" w:space="0" w:color="auto"/>
            <w:left w:val="none" w:sz="0" w:space="0" w:color="auto"/>
            <w:bottom w:val="none" w:sz="0" w:space="0" w:color="auto"/>
            <w:right w:val="none" w:sz="0" w:space="0" w:color="auto"/>
          </w:divBdr>
        </w:div>
        <w:div w:id="1722947215">
          <w:marLeft w:val="0"/>
          <w:marRight w:val="0"/>
          <w:marTop w:val="0"/>
          <w:marBottom w:val="0"/>
          <w:divBdr>
            <w:top w:val="none" w:sz="0" w:space="0" w:color="auto"/>
            <w:left w:val="none" w:sz="0" w:space="0" w:color="auto"/>
            <w:bottom w:val="none" w:sz="0" w:space="0" w:color="auto"/>
            <w:right w:val="none" w:sz="0" w:space="0" w:color="auto"/>
          </w:divBdr>
        </w:div>
        <w:div w:id="112527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no/fagomrader/lonn-og-tariff/hovedavtalen/hovedavtaleveiled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C3FFC7A09A3C4E9272DA6A5B94CB89" ma:contentTypeVersion="4" ma:contentTypeDescription="Opprett et nytt dokument." ma:contentTypeScope="" ma:versionID="a0d351c0e1fba84f15c58067d15f4386">
  <xsd:schema xmlns:xsd="http://www.w3.org/2001/XMLSchema" xmlns:xs="http://www.w3.org/2001/XMLSchema" xmlns:p="http://schemas.microsoft.com/office/2006/metadata/properties" xmlns:ns2="67b74379-3e37-4dcc-b169-dcd73c0e8025" xmlns:ns3="42434b93-982c-4c03-b87f-bae1ea60d537" targetNamespace="http://schemas.microsoft.com/office/2006/metadata/properties" ma:root="true" ma:fieldsID="2faf8c5bf63183f1635d11a6821ae6ac" ns2:_="" ns3:_="">
    <xsd:import namespace="67b74379-3e37-4dcc-b169-dcd73c0e8025"/>
    <xsd:import namespace="42434b93-982c-4c03-b87f-bae1ea60d5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74379-3e37-4dcc-b169-dcd73c0e8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34b93-982c-4c03-b87f-bae1ea60d53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460A-0389-46F5-99D2-3E3392BCAF92}">
  <ds:schemaRefs>
    <ds:schemaRef ds:uri="http://schemas.microsoft.com/sharepoint/v3/contenttype/forms"/>
  </ds:schemaRefs>
</ds:datastoreItem>
</file>

<file path=customXml/itemProps2.xml><?xml version="1.0" encoding="utf-8"?>
<ds:datastoreItem xmlns:ds="http://schemas.openxmlformats.org/officeDocument/2006/customXml" ds:itemID="{F83C6231-C853-4159-9229-9C1B670BE7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0AB09-C437-497C-AFE1-3EC1CBADB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74379-3e37-4dcc-b169-dcd73c0e8025"/>
    <ds:schemaRef ds:uri="42434b93-982c-4c03-b87f-bae1ea60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91625-AA73-4807-9710-1E1C62A4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2512</Words>
  <Characters>14323</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Elise Andreassen</dc:creator>
  <cp:keywords/>
  <dc:description/>
  <cp:lastModifiedBy>Janne Slotte</cp:lastModifiedBy>
  <cp:revision>2</cp:revision>
  <dcterms:created xsi:type="dcterms:W3CDTF">2024-08-08T07:58:00Z</dcterms:created>
  <dcterms:modified xsi:type="dcterms:W3CDTF">2024-08-08T07:58:00Z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0x010100DFC3FFC7A09A3C4E9272DA6A5B94CB89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