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2BE5" w14:textId="628F5329" w:rsidR="00E32686" w:rsidRPr="00E32686" w:rsidRDefault="00DA128D" w:rsidP="00EC095C">
      <w:pPr>
        <w:tabs>
          <w:tab w:val="num" w:pos="360"/>
        </w:tabs>
        <w:ind w:left="426" w:hanging="66"/>
        <w:rPr>
          <w:b/>
          <w:bCs/>
          <w:sz w:val="40"/>
          <w:szCs w:val="40"/>
        </w:rPr>
      </w:pPr>
      <w:r w:rsidRPr="00C54FF4">
        <w:rPr>
          <w:b/>
          <w:bCs/>
          <w:noProof/>
          <w:color w:val="E85216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86CDF90" wp14:editId="1E66D9EF">
            <wp:simplePos x="0" y="0"/>
            <wp:positionH relativeFrom="column">
              <wp:posOffset>4624705</wp:posOffset>
            </wp:positionH>
            <wp:positionV relativeFrom="paragraph">
              <wp:posOffset>0</wp:posOffset>
            </wp:positionV>
            <wp:extent cx="1202690" cy="665480"/>
            <wp:effectExtent l="0" t="0" r="0" b="1270"/>
            <wp:wrapThrough wrapText="bothSides">
              <wp:wrapPolygon edited="0">
                <wp:start x="0" y="0"/>
                <wp:lineTo x="0" y="21023"/>
                <wp:lineTo x="21212" y="21023"/>
                <wp:lineTo x="21212" y="0"/>
                <wp:lineTo x="0" y="0"/>
              </wp:wrapPolygon>
            </wp:wrapThrough>
            <wp:docPr id="202605115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527F" w:rsidRPr="00C54FF4">
        <w:rPr>
          <w:b/>
          <w:bCs/>
          <w:color w:val="E85216"/>
          <w:sz w:val="40"/>
          <w:szCs w:val="40"/>
        </w:rPr>
        <w:t>Kartlegging av</w:t>
      </w:r>
      <w:r w:rsidR="007926B7" w:rsidRPr="00C54FF4">
        <w:rPr>
          <w:b/>
          <w:bCs/>
          <w:color w:val="E85216"/>
          <w:sz w:val="40"/>
          <w:szCs w:val="40"/>
        </w:rPr>
        <w:t xml:space="preserve"> barnehagens språkmiljø?</w:t>
      </w:r>
      <w:r w:rsidR="007926B7" w:rsidRPr="00C54FF4">
        <w:rPr>
          <w:b/>
          <w:bCs/>
          <w:color w:val="C45911" w:themeColor="accent2" w:themeShade="BF"/>
          <w:sz w:val="40"/>
          <w:szCs w:val="40"/>
        </w:rPr>
        <w:t xml:space="preserve"> </w:t>
      </w:r>
      <w:r w:rsidR="00EC095C">
        <w:rPr>
          <w:b/>
          <w:bCs/>
          <w:sz w:val="40"/>
          <w:szCs w:val="40"/>
        </w:rPr>
        <w:br/>
      </w:r>
      <w:r w:rsidR="00E32686" w:rsidRPr="00E32686">
        <w:rPr>
          <w:sz w:val="20"/>
          <w:szCs w:val="20"/>
        </w:rPr>
        <w:t>Brukes som utgangspunkt for refleksjon. Bruk hele, eller bruk enkelte av spørsmålene.</w:t>
      </w:r>
      <w:r w:rsidR="00547CD4">
        <w:rPr>
          <w:sz w:val="20"/>
          <w:szCs w:val="20"/>
        </w:rPr>
        <w:t xml:space="preserve"> (Laget av </w:t>
      </w:r>
      <w:proofErr w:type="spellStart"/>
      <w:r w:rsidR="00547CD4">
        <w:rPr>
          <w:sz w:val="20"/>
          <w:szCs w:val="20"/>
        </w:rPr>
        <w:t>UDiR</w:t>
      </w:r>
      <w:proofErr w:type="spellEnd"/>
      <w:r w:rsidR="00547CD4">
        <w:rPr>
          <w:sz w:val="20"/>
          <w:szCs w:val="20"/>
        </w:rPr>
        <w:t xml:space="preserve">) </w:t>
      </w:r>
    </w:p>
    <w:tbl>
      <w:tblPr>
        <w:tblStyle w:val="Tabellrutenett"/>
        <w:tblW w:w="9214" w:type="dxa"/>
        <w:tblInd w:w="279" w:type="dxa"/>
        <w:tblLook w:val="04A0" w:firstRow="1" w:lastRow="0" w:firstColumn="1" w:lastColumn="0" w:noHBand="0" w:noVBand="1"/>
      </w:tblPr>
      <w:tblGrid>
        <w:gridCol w:w="889"/>
        <w:gridCol w:w="5740"/>
        <w:gridCol w:w="905"/>
        <w:gridCol w:w="840"/>
        <w:gridCol w:w="840"/>
      </w:tblGrid>
      <w:tr w:rsidR="0065794F" w:rsidRPr="0065794F" w14:paraId="2427E023" w14:textId="77777777" w:rsidTr="008D7809">
        <w:tc>
          <w:tcPr>
            <w:tcW w:w="910" w:type="dxa"/>
            <w:shd w:val="clear" w:color="auto" w:fill="D0CECE" w:themeFill="background2" w:themeFillShade="E6"/>
          </w:tcPr>
          <w:p w14:paraId="39C80CD5" w14:textId="272EA9CE" w:rsidR="00837866" w:rsidRPr="0065794F" w:rsidRDefault="00837866" w:rsidP="007926B7">
            <w:pPr>
              <w:tabs>
                <w:tab w:val="num" w:pos="720"/>
              </w:tabs>
            </w:pPr>
            <w:r w:rsidRPr="0065794F">
              <w:t xml:space="preserve"> </w:t>
            </w:r>
          </w:p>
        </w:tc>
        <w:tc>
          <w:tcPr>
            <w:tcW w:w="5894" w:type="dxa"/>
            <w:shd w:val="clear" w:color="auto" w:fill="D0CECE" w:themeFill="background2" w:themeFillShade="E6"/>
          </w:tcPr>
          <w:p w14:paraId="49CA8479" w14:textId="06E6B3C7" w:rsidR="00837866" w:rsidRPr="0065794F" w:rsidRDefault="00EC095C" w:rsidP="00837866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Påstander som </w:t>
            </w:r>
            <w:r w:rsidR="00837866" w:rsidRPr="0065794F">
              <w:rPr>
                <w:b/>
                <w:bCs/>
              </w:rPr>
              <w:t>personalet</w:t>
            </w:r>
            <w:r w:rsidR="00F14A67">
              <w:rPr>
                <w:b/>
                <w:bCs/>
              </w:rPr>
              <w:t xml:space="preserve"> tar stilling til</w:t>
            </w:r>
            <w:r w:rsidR="00837866" w:rsidRPr="0065794F">
              <w:rPr>
                <w:b/>
                <w:bCs/>
              </w:rPr>
              <w:t>:</w:t>
            </w:r>
          </w:p>
          <w:p w14:paraId="502DA9BA" w14:textId="484B86E0" w:rsidR="00837866" w:rsidRPr="0065794F" w:rsidRDefault="00837866" w:rsidP="00837866">
            <w:pPr>
              <w:tabs>
                <w:tab w:val="num" w:pos="720"/>
              </w:tabs>
            </w:pPr>
          </w:p>
        </w:tc>
        <w:tc>
          <w:tcPr>
            <w:tcW w:w="724" w:type="dxa"/>
            <w:shd w:val="clear" w:color="auto" w:fill="70AD47" w:themeFill="accent6"/>
          </w:tcPr>
          <w:p w14:paraId="3CF6F294" w14:textId="27B5CEB8" w:rsidR="00837866" w:rsidRPr="008D7809" w:rsidRDefault="00837866" w:rsidP="007926B7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8D7809">
              <w:rPr>
                <w:sz w:val="20"/>
                <w:szCs w:val="20"/>
              </w:rPr>
              <w:t xml:space="preserve">Praksis er </w:t>
            </w:r>
            <w:r w:rsidR="0065794F" w:rsidRPr="008D7809">
              <w:rPr>
                <w:sz w:val="20"/>
                <w:szCs w:val="20"/>
              </w:rPr>
              <w:t>tilfreds-stillende</w:t>
            </w:r>
          </w:p>
        </w:tc>
        <w:tc>
          <w:tcPr>
            <w:tcW w:w="843" w:type="dxa"/>
            <w:shd w:val="clear" w:color="auto" w:fill="FFC000" w:themeFill="accent4"/>
          </w:tcPr>
          <w:p w14:paraId="612304C6" w14:textId="57C87238" w:rsidR="00837866" w:rsidRPr="008D7809" w:rsidRDefault="00837866" w:rsidP="007926B7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8D7809">
              <w:rPr>
                <w:sz w:val="20"/>
                <w:szCs w:val="20"/>
              </w:rPr>
              <w:t>Praksis bør bedres</w:t>
            </w:r>
          </w:p>
        </w:tc>
        <w:tc>
          <w:tcPr>
            <w:tcW w:w="843" w:type="dxa"/>
            <w:shd w:val="clear" w:color="auto" w:fill="FD3D4F"/>
          </w:tcPr>
          <w:p w14:paraId="4AA12C28" w14:textId="437A003E" w:rsidR="00837866" w:rsidRPr="008D7809" w:rsidRDefault="00837866" w:rsidP="007926B7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8D7809">
              <w:rPr>
                <w:sz w:val="20"/>
                <w:szCs w:val="20"/>
              </w:rPr>
              <w:t>Praksis MÅ endres</w:t>
            </w:r>
          </w:p>
        </w:tc>
      </w:tr>
      <w:tr w:rsidR="0065794F" w:rsidRPr="0065794F" w14:paraId="2CF8C94B" w14:textId="77777777" w:rsidTr="008D7809">
        <w:trPr>
          <w:trHeight w:val="749"/>
        </w:trPr>
        <w:tc>
          <w:tcPr>
            <w:tcW w:w="910" w:type="dxa"/>
          </w:tcPr>
          <w:p w14:paraId="28CE5DE2" w14:textId="07E4C71B" w:rsidR="00837866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</w:t>
            </w:r>
          </w:p>
        </w:tc>
        <w:tc>
          <w:tcPr>
            <w:tcW w:w="5894" w:type="dxa"/>
            <w:shd w:val="clear" w:color="auto" w:fill="auto"/>
          </w:tcPr>
          <w:p w14:paraId="6671227C" w14:textId="0A5F23AB" w:rsidR="00837866" w:rsidRPr="0065794F" w:rsidRDefault="00D96CC1" w:rsidP="00D96CC1">
            <w:r w:rsidRPr="0065794F">
              <w:t>I vår barnehage sørger vi for at alle barn får varierte og positive erfaringer med å bruke språket som kommunikasjonsmiddel</w:t>
            </w:r>
          </w:p>
        </w:tc>
        <w:tc>
          <w:tcPr>
            <w:tcW w:w="724" w:type="dxa"/>
            <w:shd w:val="clear" w:color="auto" w:fill="70AD47" w:themeFill="accent6"/>
          </w:tcPr>
          <w:p w14:paraId="590C9F0E" w14:textId="4522E327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66A0CA33" w14:textId="77777777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0FF45F4D" w14:textId="716263EF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65794F" w:rsidRPr="0065794F" w14:paraId="1558CDC7" w14:textId="77777777" w:rsidTr="008D7809">
        <w:tc>
          <w:tcPr>
            <w:tcW w:w="910" w:type="dxa"/>
          </w:tcPr>
          <w:p w14:paraId="5F4EFE30" w14:textId="6EB6FBE5" w:rsidR="00837866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2</w:t>
            </w:r>
          </w:p>
        </w:tc>
        <w:tc>
          <w:tcPr>
            <w:tcW w:w="5894" w:type="dxa"/>
            <w:shd w:val="clear" w:color="auto" w:fill="auto"/>
          </w:tcPr>
          <w:p w14:paraId="5ACD664D" w14:textId="1AFB78E1" w:rsidR="00837866" w:rsidRPr="0065794F" w:rsidRDefault="00D96CC1" w:rsidP="0065794F">
            <w:r w:rsidRPr="0065794F">
              <w:t>I vår barnehage anerkjenner og verdsetter vi barnas ulike språk og kommunikasjonsuttrykk</w:t>
            </w:r>
          </w:p>
        </w:tc>
        <w:tc>
          <w:tcPr>
            <w:tcW w:w="724" w:type="dxa"/>
            <w:shd w:val="clear" w:color="auto" w:fill="70AD47" w:themeFill="accent6"/>
          </w:tcPr>
          <w:p w14:paraId="2B5AF2E4" w14:textId="04235701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06AAD331" w14:textId="77777777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747A5D43" w14:textId="0500B19F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65794F" w:rsidRPr="0065794F" w14:paraId="6457A97B" w14:textId="77777777" w:rsidTr="008D7809">
        <w:tc>
          <w:tcPr>
            <w:tcW w:w="910" w:type="dxa"/>
          </w:tcPr>
          <w:p w14:paraId="0ADAF748" w14:textId="7CEA7D05" w:rsidR="00837866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3</w:t>
            </w:r>
          </w:p>
        </w:tc>
        <w:tc>
          <w:tcPr>
            <w:tcW w:w="5894" w:type="dxa"/>
            <w:shd w:val="clear" w:color="auto" w:fill="auto"/>
          </w:tcPr>
          <w:p w14:paraId="148FFDA5" w14:textId="1A4A26B6" w:rsidR="00837866" w:rsidRPr="0065794F" w:rsidRDefault="00D96CC1" w:rsidP="0065794F">
            <w:pPr>
              <w:rPr>
                <w:b/>
                <w:bCs/>
              </w:rPr>
            </w:pPr>
            <w:r w:rsidRPr="0065794F">
              <w:t>I vår barnehage er vi bevisste på våre roller som språklige forbilder</w:t>
            </w:r>
          </w:p>
        </w:tc>
        <w:tc>
          <w:tcPr>
            <w:tcW w:w="724" w:type="dxa"/>
            <w:shd w:val="clear" w:color="auto" w:fill="70AD47" w:themeFill="accent6"/>
          </w:tcPr>
          <w:p w14:paraId="34E35E15" w14:textId="00D8B478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4E845855" w14:textId="77777777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0D4D2A2D" w14:textId="096DA5F5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65794F" w:rsidRPr="0065794F" w14:paraId="24265ABE" w14:textId="77777777" w:rsidTr="008D7809">
        <w:tc>
          <w:tcPr>
            <w:tcW w:w="910" w:type="dxa"/>
          </w:tcPr>
          <w:p w14:paraId="120DC92D" w14:textId="4ACB1A55" w:rsidR="00837866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4</w:t>
            </w:r>
          </w:p>
        </w:tc>
        <w:tc>
          <w:tcPr>
            <w:tcW w:w="5894" w:type="dxa"/>
            <w:shd w:val="clear" w:color="auto" w:fill="auto"/>
          </w:tcPr>
          <w:p w14:paraId="346C50E2" w14:textId="52B1C263" w:rsidR="00837866" w:rsidRPr="0065794F" w:rsidRDefault="00D96CC1" w:rsidP="00D96CC1">
            <w:r w:rsidRPr="0065794F">
              <w:t>Personalet i vår barnehage stimulerer barns verbale og non-verbale kommunikasjon og legger til rette for at alle barn involveres i samspill og samtaler</w:t>
            </w:r>
          </w:p>
        </w:tc>
        <w:tc>
          <w:tcPr>
            <w:tcW w:w="724" w:type="dxa"/>
            <w:shd w:val="clear" w:color="auto" w:fill="70AD47" w:themeFill="accent6"/>
          </w:tcPr>
          <w:p w14:paraId="0D232046" w14:textId="2E314D39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19AE259F" w14:textId="77777777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35EB6FA2" w14:textId="6616F47C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65794F" w:rsidRPr="0065794F" w14:paraId="71EE7289" w14:textId="77777777" w:rsidTr="008D7809">
        <w:tc>
          <w:tcPr>
            <w:tcW w:w="910" w:type="dxa"/>
          </w:tcPr>
          <w:p w14:paraId="6E73EA09" w14:textId="6CBE0FE9" w:rsidR="00837866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5</w:t>
            </w:r>
          </w:p>
        </w:tc>
        <w:tc>
          <w:tcPr>
            <w:tcW w:w="5894" w:type="dxa"/>
            <w:shd w:val="clear" w:color="auto" w:fill="auto"/>
          </w:tcPr>
          <w:p w14:paraId="3DC1D4A3" w14:textId="4C2030EB" w:rsidR="00837866" w:rsidRPr="0065794F" w:rsidRDefault="00D96CC1" w:rsidP="00D96CC1">
            <w:r w:rsidRPr="0065794F">
              <w:t>Personalet i vår barnehage bidrar til at språklig mangfold blir en berikelse for hele barnegruppen</w:t>
            </w:r>
          </w:p>
        </w:tc>
        <w:tc>
          <w:tcPr>
            <w:tcW w:w="724" w:type="dxa"/>
            <w:shd w:val="clear" w:color="auto" w:fill="70AD47" w:themeFill="accent6"/>
          </w:tcPr>
          <w:p w14:paraId="3B355AB7" w14:textId="02637D12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2FFD6146" w14:textId="77777777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6FE65241" w14:textId="42F444BA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65794F" w:rsidRPr="0065794F" w14:paraId="6CD47ADB" w14:textId="77777777" w:rsidTr="008D7809">
        <w:tc>
          <w:tcPr>
            <w:tcW w:w="910" w:type="dxa"/>
          </w:tcPr>
          <w:p w14:paraId="63ACD366" w14:textId="52754019" w:rsidR="00837866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6</w:t>
            </w:r>
          </w:p>
        </w:tc>
        <w:tc>
          <w:tcPr>
            <w:tcW w:w="5894" w:type="dxa"/>
            <w:shd w:val="clear" w:color="auto" w:fill="auto"/>
          </w:tcPr>
          <w:p w14:paraId="77E90212" w14:textId="3E67A1B8" w:rsidR="00837866" w:rsidRPr="0065794F" w:rsidRDefault="00D96CC1" w:rsidP="00D96CC1">
            <w:r w:rsidRPr="0065794F">
              <w:t>Personalet i bår barnehage bidrar med å støtte flerspråklige barn i å bruke sitt morsmål</w:t>
            </w:r>
          </w:p>
        </w:tc>
        <w:tc>
          <w:tcPr>
            <w:tcW w:w="724" w:type="dxa"/>
            <w:shd w:val="clear" w:color="auto" w:fill="70AD47" w:themeFill="accent6"/>
          </w:tcPr>
          <w:p w14:paraId="6FE1C25C" w14:textId="3FCB5E2F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4D1796A5" w14:textId="77777777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7836E3F7" w14:textId="46DAA5CD" w:rsidR="00837866" w:rsidRPr="0065794F" w:rsidRDefault="00837866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4802BE4A" w14:textId="77777777" w:rsidTr="008D7809">
        <w:tc>
          <w:tcPr>
            <w:tcW w:w="910" w:type="dxa"/>
          </w:tcPr>
          <w:p w14:paraId="69C41539" w14:textId="2C4AFA9F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7</w:t>
            </w:r>
          </w:p>
        </w:tc>
        <w:tc>
          <w:tcPr>
            <w:tcW w:w="5894" w:type="dxa"/>
            <w:shd w:val="clear" w:color="auto" w:fill="auto"/>
          </w:tcPr>
          <w:p w14:paraId="226F2BFD" w14:textId="5DB7C84C" w:rsidR="00D96CC1" w:rsidRPr="0065794F" w:rsidRDefault="00D96CC1" w:rsidP="00D96CC1">
            <w:r w:rsidRPr="0065794F">
              <w:t>I vår barnehage møter barna ulike språk, språkformer og dialekter gjennom rim, regler, sanger, litteratur og tekster</w:t>
            </w:r>
          </w:p>
        </w:tc>
        <w:tc>
          <w:tcPr>
            <w:tcW w:w="724" w:type="dxa"/>
            <w:shd w:val="clear" w:color="auto" w:fill="70AD47" w:themeFill="accent6"/>
          </w:tcPr>
          <w:p w14:paraId="1DF73B30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30A675B5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7CFE6F5A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4DA3B7F7" w14:textId="77777777" w:rsidTr="008D7809">
        <w:tc>
          <w:tcPr>
            <w:tcW w:w="910" w:type="dxa"/>
          </w:tcPr>
          <w:p w14:paraId="492F0B79" w14:textId="3C152621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8</w:t>
            </w:r>
          </w:p>
        </w:tc>
        <w:tc>
          <w:tcPr>
            <w:tcW w:w="5894" w:type="dxa"/>
            <w:shd w:val="clear" w:color="auto" w:fill="auto"/>
          </w:tcPr>
          <w:p w14:paraId="2CD80477" w14:textId="20679C5C" w:rsidR="00D96CC1" w:rsidRPr="0065794F" w:rsidRDefault="00D96CC1" w:rsidP="00D96CC1">
            <w:r w:rsidRPr="0065794F">
              <w:t>Vi bidrar til at barna leker med språk, symboler og tekst og stimulerer til språklig nysgjerrighet, bevissthet og utvikling</w:t>
            </w:r>
          </w:p>
        </w:tc>
        <w:tc>
          <w:tcPr>
            <w:tcW w:w="724" w:type="dxa"/>
            <w:shd w:val="clear" w:color="auto" w:fill="70AD47" w:themeFill="accent6"/>
          </w:tcPr>
          <w:p w14:paraId="76301C19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2EB2E73D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205DE841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04495AB0" w14:textId="77777777" w:rsidTr="008D7809">
        <w:tc>
          <w:tcPr>
            <w:tcW w:w="910" w:type="dxa"/>
          </w:tcPr>
          <w:p w14:paraId="11657CDB" w14:textId="12648B85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9</w:t>
            </w:r>
          </w:p>
        </w:tc>
        <w:tc>
          <w:tcPr>
            <w:tcW w:w="5894" w:type="dxa"/>
            <w:shd w:val="clear" w:color="auto" w:fill="auto"/>
          </w:tcPr>
          <w:p w14:paraId="7D7392D4" w14:textId="6CEC4776" w:rsidR="00D96CC1" w:rsidRPr="0065794F" w:rsidRDefault="00D96CC1" w:rsidP="00D96CC1">
            <w:r w:rsidRPr="0065794F">
              <w:t>Vi inviterer barna til utforsking av både muntlig språk og skriftspråk</w:t>
            </w:r>
          </w:p>
        </w:tc>
        <w:tc>
          <w:tcPr>
            <w:tcW w:w="724" w:type="dxa"/>
            <w:shd w:val="clear" w:color="auto" w:fill="70AD47" w:themeFill="accent6"/>
          </w:tcPr>
          <w:p w14:paraId="55D4D4D6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60F5FF77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58565D62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5A446BE5" w14:textId="77777777" w:rsidTr="008D7809">
        <w:tc>
          <w:tcPr>
            <w:tcW w:w="910" w:type="dxa"/>
          </w:tcPr>
          <w:p w14:paraId="5F2C5BEE" w14:textId="2F05D736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10</w:t>
            </w:r>
          </w:p>
        </w:tc>
        <w:tc>
          <w:tcPr>
            <w:tcW w:w="5894" w:type="dxa"/>
            <w:shd w:val="clear" w:color="auto" w:fill="auto"/>
          </w:tcPr>
          <w:p w14:paraId="43CFA369" w14:textId="656BFE8C" w:rsidR="00D96CC1" w:rsidRPr="0065794F" w:rsidRDefault="00D96CC1" w:rsidP="00D96CC1">
            <w:r w:rsidRPr="0065794F">
              <w:t>Personalet i vår barnehage bidrar til at barna uttrykker følelser, tanker, meninger og erfaringer på ulike måter</w:t>
            </w:r>
          </w:p>
        </w:tc>
        <w:tc>
          <w:tcPr>
            <w:tcW w:w="724" w:type="dxa"/>
            <w:shd w:val="clear" w:color="auto" w:fill="70AD47" w:themeFill="accent6"/>
          </w:tcPr>
          <w:p w14:paraId="0FBCC6D8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5824FBD3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1DDD9FB4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3E374552" w14:textId="77777777" w:rsidTr="008D7809">
        <w:tc>
          <w:tcPr>
            <w:tcW w:w="910" w:type="dxa"/>
          </w:tcPr>
          <w:p w14:paraId="4A244A0D" w14:textId="30D9814D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11</w:t>
            </w:r>
          </w:p>
        </w:tc>
        <w:tc>
          <w:tcPr>
            <w:tcW w:w="5894" w:type="dxa"/>
            <w:shd w:val="clear" w:color="auto" w:fill="auto"/>
          </w:tcPr>
          <w:p w14:paraId="6D39BD9F" w14:textId="48F9D6F9" w:rsidR="00D96CC1" w:rsidRPr="0065794F" w:rsidRDefault="00D96CC1" w:rsidP="00D96CC1">
            <w:r w:rsidRPr="0065794F">
              <w:t>Personalet i vår barnehage bidrar til at barna bruker språk til å skape relasjoner, delta i lek og som redskap til å løse konflikter</w:t>
            </w:r>
          </w:p>
        </w:tc>
        <w:tc>
          <w:tcPr>
            <w:tcW w:w="724" w:type="dxa"/>
            <w:shd w:val="clear" w:color="auto" w:fill="70AD47" w:themeFill="accent6"/>
          </w:tcPr>
          <w:p w14:paraId="5B2C61FD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50B81009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404BFD0A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15B898D5" w14:textId="77777777" w:rsidTr="008D7809">
        <w:tc>
          <w:tcPr>
            <w:tcW w:w="910" w:type="dxa"/>
          </w:tcPr>
          <w:p w14:paraId="263779F0" w14:textId="3B4AF073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12</w:t>
            </w:r>
          </w:p>
        </w:tc>
        <w:tc>
          <w:tcPr>
            <w:tcW w:w="5894" w:type="dxa"/>
            <w:shd w:val="clear" w:color="auto" w:fill="auto"/>
          </w:tcPr>
          <w:p w14:paraId="394DA330" w14:textId="2185F24A" w:rsidR="00D96CC1" w:rsidRPr="0065794F" w:rsidRDefault="00D96CC1" w:rsidP="00D96CC1">
            <w:r w:rsidRPr="0065794F">
              <w:t>I vår barnehage følger vi med på barnas språk og kommunikasjon</w:t>
            </w:r>
          </w:p>
        </w:tc>
        <w:tc>
          <w:tcPr>
            <w:tcW w:w="724" w:type="dxa"/>
            <w:shd w:val="clear" w:color="auto" w:fill="70AD47" w:themeFill="accent6"/>
          </w:tcPr>
          <w:p w14:paraId="727A2859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536ADC36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458EE373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0790809C" w14:textId="77777777" w:rsidTr="008D7809">
        <w:tc>
          <w:tcPr>
            <w:tcW w:w="910" w:type="dxa"/>
          </w:tcPr>
          <w:p w14:paraId="13115373" w14:textId="41CBD9D9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13</w:t>
            </w:r>
          </w:p>
        </w:tc>
        <w:tc>
          <w:tcPr>
            <w:tcW w:w="5894" w:type="dxa"/>
            <w:shd w:val="clear" w:color="auto" w:fill="auto"/>
          </w:tcPr>
          <w:p w14:paraId="1ABB1CED" w14:textId="49801398" w:rsidR="00D96CC1" w:rsidRPr="0065794F" w:rsidRDefault="00D96CC1" w:rsidP="00D96CC1">
            <w:pPr>
              <w:rPr>
                <w:b/>
                <w:bCs/>
              </w:rPr>
            </w:pPr>
            <w:r w:rsidRPr="0065794F">
              <w:t>I vår barnehage støtter vi barn som har ulike former for kommunikasjonsvansker, som er lite språklig aktive, eller som har en sen språkutvikling</w:t>
            </w:r>
          </w:p>
        </w:tc>
        <w:tc>
          <w:tcPr>
            <w:tcW w:w="724" w:type="dxa"/>
            <w:shd w:val="clear" w:color="auto" w:fill="70AD47" w:themeFill="accent6"/>
          </w:tcPr>
          <w:p w14:paraId="175161C7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2820D32E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0E5254EB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688A13D0" w14:textId="77777777" w:rsidTr="008D7809">
        <w:tc>
          <w:tcPr>
            <w:tcW w:w="910" w:type="dxa"/>
          </w:tcPr>
          <w:p w14:paraId="0165E6D0" w14:textId="1A0B4854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14</w:t>
            </w:r>
          </w:p>
        </w:tc>
        <w:tc>
          <w:tcPr>
            <w:tcW w:w="5894" w:type="dxa"/>
            <w:shd w:val="clear" w:color="auto" w:fill="auto"/>
          </w:tcPr>
          <w:p w14:paraId="3D54580F" w14:textId="34B8D59B" w:rsidR="00D96CC1" w:rsidRPr="0065794F" w:rsidRDefault="00D96CC1" w:rsidP="00D96CC1">
            <w:r w:rsidRPr="0065794F">
              <w:t>I vår barnehage bidrar vi til at barna får møte et mangfold av eventyr, fortellinger, rytme, lyder og ord</w:t>
            </w:r>
          </w:p>
        </w:tc>
        <w:tc>
          <w:tcPr>
            <w:tcW w:w="724" w:type="dxa"/>
            <w:shd w:val="clear" w:color="auto" w:fill="70AD47" w:themeFill="accent6"/>
          </w:tcPr>
          <w:p w14:paraId="67C30E84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4110C5CE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3B81403C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1E5BAC07" w14:textId="77777777" w:rsidTr="008D7809">
        <w:tc>
          <w:tcPr>
            <w:tcW w:w="910" w:type="dxa"/>
          </w:tcPr>
          <w:p w14:paraId="3B107F49" w14:textId="1CDE96F9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15</w:t>
            </w:r>
          </w:p>
        </w:tc>
        <w:tc>
          <w:tcPr>
            <w:tcW w:w="5894" w:type="dxa"/>
            <w:shd w:val="clear" w:color="auto" w:fill="auto"/>
          </w:tcPr>
          <w:p w14:paraId="02EFF7B4" w14:textId="2ED8491E" w:rsidR="00D96CC1" w:rsidRPr="0065794F" w:rsidRDefault="00D96CC1" w:rsidP="00D96CC1">
            <w:pPr>
              <w:rPr>
                <w:b/>
                <w:bCs/>
              </w:rPr>
            </w:pPr>
            <w:r w:rsidRPr="0065794F">
              <w:t>Vi bidrar til at barna videreutvikler begrepsforståelse og bruker et variert ordforråd</w:t>
            </w:r>
          </w:p>
        </w:tc>
        <w:tc>
          <w:tcPr>
            <w:tcW w:w="724" w:type="dxa"/>
            <w:shd w:val="clear" w:color="auto" w:fill="70AD47" w:themeFill="accent6"/>
          </w:tcPr>
          <w:p w14:paraId="4AFE623F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1C0BEB06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10441163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178609CF" w14:textId="77777777" w:rsidTr="008D7809">
        <w:tc>
          <w:tcPr>
            <w:tcW w:w="910" w:type="dxa"/>
          </w:tcPr>
          <w:p w14:paraId="6BCC00A9" w14:textId="429BB3B1" w:rsidR="00D96CC1" w:rsidRPr="0065794F" w:rsidRDefault="005A21F8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16</w:t>
            </w:r>
          </w:p>
        </w:tc>
        <w:tc>
          <w:tcPr>
            <w:tcW w:w="5894" w:type="dxa"/>
            <w:shd w:val="clear" w:color="auto" w:fill="auto"/>
          </w:tcPr>
          <w:p w14:paraId="0C42388D" w14:textId="13E755F9" w:rsidR="00D96CC1" w:rsidRPr="0065794F" w:rsidRDefault="00D96CC1" w:rsidP="00D96CC1">
            <w:r w:rsidRPr="0065794F">
              <w:t>I vår barnehage bidrar vi til at barna får oppleve spenning og glede ved høytlesing, fortelling, sang og samtale</w:t>
            </w:r>
          </w:p>
        </w:tc>
        <w:tc>
          <w:tcPr>
            <w:tcW w:w="724" w:type="dxa"/>
            <w:shd w:val="clear" w:color="auto" w:fill="70AD47" w:themeFill="accent6"/>
          </w:tcPr>
          <w:p w14:paraId="63803517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48819237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2DD3202C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685F312B" w14:textId="77777777" w:rsidTr="008D7809">
        <w:tc>
          <w:tcPr>
            <w:tcW w:w="910" w:type="dxa"/>
          </w:tcPr>
          <w:p w14:paraId="484EC03F" w14:textId="1CAAA5E4" w:rsidR="00D96CC1" w:rsidRPr="0065794F" w:rsidRDefault="005A21F8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17</w:t>
            </w:r>
          </w:p>
        </w:tc>
        <w:tc>
          <w:tcPr>
            <w:tcW w:w="5894" w:type="dxa"/>
            <w:shd w:val="clear" w:color="auto" w:fill="auto"/>
          </w:tcPr>
          <w:p w14:paraId="10321E5C" w14:textId="631D9C5B" w:rsidR="00D96CC1" w:rsidRPr="0065794F" w:rsidRDefault="005A21F8" w:rsidP="005A21F8">
            <w:r w:rsidRPr="0065794F">
              <w:t>Vi inviterer barna til ulike typer samtaler der barna får anledning til å fortelle, undre seg, reflektere og stille spørsmål</w:t>
            </w:r>
          </w:p>
        </w:tc>
        <w:tc>
          <w:tcPr>
            <w:tcW w:w="724" w:type="dxa"/>
            <w:shd w:val="clear" w:color="auto" w:fill="70AD47" w:themeFill="accent6"/>
          </w:tcPr>
          <w:p w14:paraId="6DC3715B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7DE0AA43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2EF0D66F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54D7CFB2" w14:textId="77777777" w:rsidTr="008D7809">
        <w:tc>
          <w:tcPr>
            <w:tcW w:w="910" w:type="dxa"/>
          </w:tcPr>
          <w:p w14:paraId="5B58E566" w14:textId="0B5258D1" w:rsidR="00D96CC1" w:rsidRPr="0065794F" w:rsidRDefault="005A21F8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18</w:t>
            </w:r>
          </w:p>
        </w:tc>
        <w:tc>
          <w:tcPr>
            <w:tcW w:w="5894" w:type="dxa"/>
            <w:shd w:val="clear" w:color="auto" w:fill="auto"/>
          </w:tcPr>
          <w:p w14:paraId="7C6559CF" w14:textId="29C01D51" w:rsidR="00D96CC1" w:rsidRPr="0065794F" w:rsidRDefault="005A21F8" w:rsidP="005A21F8">
            <w:r w:rsidRPr="0065794F">
              <w:t>Personalet i vår barnehage oppmuntrer barna til å fabulere og leke med språk, lyd, rim og rytme</w:t>
            </w:r>
          </w:p>
        </w:tc>
        <w:tc>
          <w:tcPr>
            <w:tcW w:w="724" w:type="dxa"/>
            <w:shd w:val="clear" w:color="auto" w:fill="70AD47" w:themeFill="accent6"/>
          </w:tcPr>
          <w:p w14:paraId="57335FA5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68E92A1C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540166F6" w14:textId="77777777" w:rsidR="00D96CC1" w:rsidRPr="0065794F" w:rsidRDefault="00D96CC1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  <w:tr w:rsidR="008D7809" w:rsidRPr="0065794F" w14:paraId="1C43FD94" w14:textId="77777777" w:rsidTr="008D7809">
        <w:tc>
          <w:tcPr>
            <w:tcW w:w="910" w:type="dxa"/>
          </w:tcPr>
          <w:p w14:paraId="487BC427" w14:textId="1083C68E" w:rsidR="005A21F8" w:rsidRPr="0065794F" w:rsidRDefault="005A21F8" w:rsidP="007926B7">
            <w:pPr>
              <w:tabs>
                <w:tab w:val="num" w:pos="720"/>
              </w:tabs>
              <w:rPr>
                <w:b/>
                <w:bCs/>
              </w:rPr>
            </w:pPr>
            <w:r w:rsidRPr="0065794F">
              <w:rPr>
                <w:b/>
                <w:bCs/>
              </w:rPr>
              <w:t>19</w:t>
            </w:r>
          </w:p>
        </w:tc>
        <w:tc>
          <w:tcPr>
            <w:tcW w:w="5894" w:type="dxa"/>
            <w:shd w:val="clear" w:color="auto" w:fill="auto"/>
          </w:tcPr>
          <w:p w14:paraId="4F20F511" w14:textId="2860A356" w:rsidR="005A21F8" w:rsidRPr="0065794F" w:rsidRDefault="005A21F8" w:rsidP="00D96CC1">
            <w:r w:rsidRPr="0065794F">
              <w:t>Personalet i vår barnehage inkluderer alle barna i språkstimulerende aktiviteter</w:t>
            </w:r>
          </w:p>
        </w:tc>
        <w:tc>
          <w:tcPr>
            <w:tcW w:w="724" w:type="dxa"/>
            <w:shd w:val="clear" w:color="auto" w:fill="70AD47" w:themeFill="accent6"/>
          </w:tcPr>
          <w:p w14:paraId="3E667268" w14:textId="77777777" w:rsidR="005A21F8" w:rsidRPr="0065794F" w:rsidRDefault="005A21F8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FC000" w:themeFill="accent4"/>
          </w:tcPr>
          <w:p w14:paraId="7B3FC277" w14:textId="77777777" w:rsidR="005A21F8" w:rsidRPr="0065794F" w:rsidRDefault="005A21F8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843" w:type="dxa"/>
            <w:shd w:val="clear" w:color="auto" w:fill="FD3D4F"/>
          </w:tcPr>
          <w:p w14:paraId="58144265" w14:textId="77777777" w:rsidR="005A21F8" w:rsidRPr="0065794F" w:rsidRDefault="005A21F8" w:rsidP="007926B7">
            <w:pPr>
              <w:tabs>
                <w:tab w:val="num" w:pos="720"/>
              </w:tabs>
              <w:rPr>
                <w:b/>
                <w:bCs/>
              </w:rPr>
            </w:pPr>
          </w:p>
        </w:tc>
      </w:tr>
    </w:tbl>
    <w:p w14:paraId="0FEDFBC6" w14:textId="77777777" w:rsidR="00941FBA" w:rsidRDefault="00941FBA"/>
    <w:sectPr w:rsidR="00941FBA" w:rsidSect="00D8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87D"/>
    <w:multiLevelType w:val="hybridMultilevel"/>
    <w:tmpl w:val="FD28AE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E18FB"/>
    <w:multiLevelType w:val="multilevel"/>
    <w:tmpl w:val="166A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8418D"/>
    <w:multiLevelType w:val="multilevel"/>
    <w:tmpl w:val="F8928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3437">
    <w:abstractNumId w:val="1"/>
  </w:num>
  <w:num w:numId="2" w16cid:durableId="792945117">
    <w:abstractNumId w:val="2"/>
  </w:num>
  <w:num w:numId="3" w16cid:durableId="205272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B7"/>
    <w:rsid w:val="000F0BBE"/>
    <w:rsid w:val="00177AE9"/>
    <w:rsid w:val="00195725"/>
    <w:rsid w:val="002303AE"/>
    <w:rsid w:val="002D527F"/>
    <w:rsid w:val="003407B2"/>
    <w:rsid w:val="00432860"/>
    <w:rsid w:val="00547CD4"/>
    <w:rsid w:val="005A21F8"/>
    <w:rsid w:val="0065794F"/>
    <w:rsid w:val="00705783"/>
    <w:rsid w:val="0073764F"/>
    <w:rsid w:val="007926B7"/>
    <w:rsid w:val="00837866"/>
    <w:rsid w:val="008D7809"/>
    <w:rsid w:val="0094005C"/>
    <w:rsid w:val="00941FBA"/>
    <w:rsid w:val="00A50B77"/>
    <w:rsid w:val="00B0530A"/>
    <w:rsid w:val="00C54FF4"/>
    <w:rsid w:val="00C87B23"/>
    <w:rsid w:val="00D84E94"/>
    <w:rsid w:val="00D96CC1"/>
    <w:rsid w:val="00DA128D"/>
    <w:rsid w:val="00DC5016"/>
    <w:rsid w:val="00E32686"/>
    <w:rsid w:val="00EC095C"/>
    <w:rsid w:val="00F14A67"/>
    <w:rsid w:val="00F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4E44"/>
  <w15:chartTrackingRefBased/>
  <w15:docId w15:val="{8D08DBA3-0EB3-4517-9914-1C4A4FD3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4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32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6" ma:contentTypeDescription="Opprett et nytt dokument." ma:contentTypeScope="" ma:versionID="7982f2472aff4efa5a323b2e70b50523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b7e92ec8950b5895aa89a04359ad8890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c85712-f224-4f0f-b434-f3dfd5f6306a}" ma:internalName="TaxCatchAll" ma:showField="CatchAllData" ma:web="658720cb-8094-40eb-9d13-c8dff16c7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720cb-8094-40eb-9d13-c8dff16c79b6" xsi:nil="true"/>
    <lcf76f155ced4ddcb4097134ff3c332f xmlns="64486ed5-efc4-404c-9f0a-e55bffeb2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8596C-BCA7-4D3F-899D-7D158E34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701BE-3EF1-4B5B-A49C-D1104708E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9910B-C6F2-43F3-8C8A-837376E24FE5}">
  <ds:schemaRefs>
    <ds:schemaRef ds:uri="http://schemas.microsoft.com/office/2006/metadata/properties"/>
    <ds:schemaRef ds:uri="http://schemas.microsoft.com/office/infopath/2007/PartnerControls"/>
    <ds:schemaRef ds:uri="42434b93-982c-4c03-b87f-bae1ea60d537"/>
    <ds:schemaRef ds:uri="67b74379-3e37-4dcc-b169-dcd73c0e8025"/>
    <ds:schemaRef ds:uri="658720cb-8094-40eb-9d13-c8dff16c79b6"/>
    <ds:schemaRef ds:uri="64486ed5-efc4-404c-9f0a-e55bffeb2887"/>
  </ds:schemaRefs>
</ds:datastoreItem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Mosfjell Rosen</dc:creator>
  <cp:keywords/>
  <dc:description/>
  <cp:lastModifiedBy>Trond Arne Johansen</cp:lastModifiedBy>
  <cp:revision>23</cp:revision>
  <dcterms:created xsi:type="dcterms:W3CDTF">2025-05-06T08:56:00Z</dcterms:created>
  <dcterms:modified xsi:type="dcterms:W3CDTF">2025-05-06T08:56:00Z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