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088F5" w14:textId="36DBADD0" w:rsidR="00FF5028" w:rsidRDefault="00FF5028" w:rsidP="00FF5028">
      <w:pPr>
        <w:pStyle w:val="GR-Tittel"/>
        <w:jc w:val="center"/>
        <w:rPr>
          <w:rFonts w:eastAsia="Calibri"/>
          <w:lang w:eastAsia="en-US"/>
        </w:rPr>
      </w:pPr>
      <w:r w:rsidRPr="00FF5028">
        <w:rPr>
          <w:rFonts w:eastAsia="Calibri"/>
          <w:lang w:eastAsia="en-US"/>
        </w:rPr>
        <w:t>VURDERING AV BERETTIGET INTERESSE</w:t>
      </w:r>
    </w:p>
    <w:p w14:paraId="2FD8DE62" w14:textId="7246DAAF" w:rsidR="006D6B25" w:rsidRDefault="006D6B25" w:rsidP="00FF5028">
      <w:pPr>
        <w:pStyle w:val="GR-Avsnitt"/>
        <w:rPr>
          <w:rFonts w:eastAsia="Calibri"/>
          <w:lang w:eastAsia="en-US"/>
        </w:rPr>
      </w:pPr>
      <w:r w:rsidRPr="00FF5028">
        <w:rPr>
          <w:rFonts w:eastAsia="Calibri"/>
          <w:lang w:eastAsia="en-US"/>
        </w:rPr>
        <w:t xml:space="preserve">Vurdering av lovlig grunnlag for behandling av personopplysninger etter personvernforordningen (GDPR) </w:t>
      </w:r>
      <w:hyperlink r:id="rId7" w:history="1">
        <w:r w:rsidRPr="00FF5028">
          <w:rPr>
            <w:rStyle w:val="Hyperkobling"/>
            <w:rFonts w:eastAsia="Calibri"/>
            <w:color w:val="000000" w:themeColor="text1"/>
            <w:u w:val="none"/>
            <w:lang w:eastAsia="en-US"/>
          </w:rPr>
          <w:t>artikkel 6</w:t>
        </w:r>
      </w:hyperlink>
      <w:r w:rsidRPr="00FF5028">
        <w:rPr>
          <w:rFonts w:eastAsia="Calibri"/>
          <w:color w:val="000000" w:themeColor="text1"/>
          <w:lang w:eastAsia="en-US"/>
        </w:rPr>
        <w:t xml:space="preserve"> (</w:t>
      </w:r>
      <w:r w:rsidRPr="00FF5028">
        <w:rPr>
          <w:rFonts w:eastAsia="Calibri"/>
          <w:lang w:eastAsia="en-US"/>
        </w:rPr>
        <w:t>1) bokstav f («berettiget interesse»).</w:t>
      </w:r>
      <w:r w:rsidR="001441C3">
        <w:rPr>
          <w:rFonts w:eastAsia="Calibri"/>
          <w:lang w:eastAsia="en-US"/>
        </w:rPr>
        <w:t xml:space="preserve"> </w:t>
      </w:r>
    </w:p>
    <w:tbl>
      <w:tblPr>
        <w:tblStyle w:val="TableGrid2"/>
        <w:tblW w:w="5000" w:type="pct"/>
        <w:tblLayout w:type="fixed"/>
        <w:tblCellMar>
          <w:top w:w="113" w:type="dxa"/>
          <w:bottom w:w="113" w:type="dxa"/>
        </w:tblCellMar>
        <w:tblLook w:val="04A0" w:firstRow="1" w:lastRow="0" w:firstColumn="1" w:lastColumn="0" w:noHBand="0" w:noVBand="1"/>
      </w:tblPr>
      <w:tblGrid>
        <w:gridCol w:w="2555"/>
        <w:gridCol w:w="7073"/>
      </w:tblGrid>
      <w:tr w:rsidR="006D6B25" w:rsidRPr="006D6B25" w14:paraId="7E2089E4" w14:textId="77777777" w:rsidTr="00FF5028">
        <w:tc>
          <w:tcPr>
            <w:tcW w:w="2405" w:type="dxa"/>
          </w:tcPr>
          <w:p w14:paraId="2DD82DDE" w14:textId="77777777" w:rsidR="006D6B25" w:rsidRPr="006D6B25" w:rsidRDefault="006D6B25" w:rsidP="00FF5028">
            <w:pPr>
              <w:pStyle w:val="GR-Normal"/>
            </w:pPr>
            <w:r w:rsidRPr="006D6B25">
              <w:t>Behandlingen som vurderes:</w:t>
            </w:r>
          </w:p>
        </w:tc>
        <w:tc>
          <w:tcPr>
            <w:tcW w:w="6657" w:type="dxa"/>
          </w:tcPr>
          <w:p w14:paraId="59647670" w14:textId="77777777" w:rsidR="006D6B25" w:rsidRPr="006D6B25" w:rsidRDefault="006D6B25" w:rsidP="00FF5028">
            <w:pPr>
              <w:pStyle w:val="GR-Normal"/>
            </w:pPr>
            <w:r w:rsidRPr="006D6B25">
              <w:t>Ta inn det behandlingen gjelder</w:t>
            </w:r>
          </w:p>
        </w:tc>
      </w:tr>
      <w:tr w:rsidR="006D6B25" w:rsidRPr="006D6B25" w14:paraId="10C43F75" w14:textId="77777777" w:rsidTr="00FF5028">
        <w:tc>
          <w:tcPr>
            <w:tcW w:w="2405" w:type="dxa"/>
          </w:tcPr>
          <w:p w14:paraId="4156DC8D" w14:textId="77777777" w:rsidR="006D6B25" w:rsidRPr="006D6B25" w:rsidRDefault="006D6B25" w:rsidP="00FF5028">
            <w:pPr>
              <w:pStyle w:val="GR-Normal"/>
            </w:pPr>
            <w:r w:rsidRPr="006D6B25">
              <w:t>Ansvarlig for vurderingen:</w:t>
            </w:r>
          </w:p>
        </w:tc>
        <w:tc>
          <w:tcPr>
            <w:tcW w:w="6657" w:type="dxa"/>
          </w:tcPr>
          <w:p w14:paraId="3C57D647" w14:textId="77777777" w:rsidR="006D6B25" w:rsidRPr="006D6B25" w:rsidRDefault="006D6B25" w:rsidP="00FF5028">
            <w:pPr>
              <w:pStyle w:val="GR-Normal"/>
            </w:pPr>
            <w:r w:rsidRPr="006D6B25">
              <w:t>Ta inn den (internt) ansvarlige for vurderingen</w:t>
            </w:r>
          </w:p>
        </w:tc>
      </w:tr>
      <w:tr w:rsidR="006D6B25" w:rsidRPr="006D6B25" w14:paraId="5F52F01B" w14:textId="77777777" w:rsidTr="00FF5028">
        <w:tc>
          <w:tcPr>
            <w:tcW w:w="2405" w:type="dxa"/>
          </w:tcPr>
          <w:p w14:paraId="53C320ED" w14:textId="77777777" w:rsidR="006D6B25" w:rsidRPr="006D6B25" w:rsidRDefault="006D6B25" w:rsidP="00FF5028">
            <w:pPr>
              <w:pStyle w:val="GR-Normal"/>
            </w:pPr>
            <w:r w:rsidRPr="006D6B25">
              <w:t>Dato for vurderingen:</w:t>
            </w:r>
          </w:p>
        </w:tc>
        <w:tc>
          <w:tcPr>
            <w:tcW w:w="6657" w:type="dxa"/>
          </w:tcPr>
          <w:p w14:paraId="7FD3117D" w14:textId="77777777" w:rsidR="006D6B25" w:rsidRPr="006D6B25" w:rsidRDefault="006D6B25" w:rsidP="00FF5028">
            <w:pPr>
              <w:pStyle w:val="GR-Normal"/>
            </w:pPr>
            <w:r w:rsidRPr="006D6B25">
              <w:t>Ta inn dato hvor vurderingen er gjennomført/ferdigstilt</w:t>
            </w:r>
          </w:p>
        </w:tc>
      </w:tr>
      <w:tr w:rsidR="006D6B25" w:rsidRPr="00FF5028" w14:paraId="02DBD2FB" w14:textId="77777777" w:rsidTr="00FF5028">
        <w:trPr>
          <w:trHeight w:val="55"/>
        </w:trPr>
        <w:tc>
          <w:tcPr>
            <w:tcW w:w="9062" w:type="dxa"/>
            <w:gridSpan w:val="2"/>
          </w:tcPr>
          <w:p w14:paraId="46032CD5" w14:textId="7E49CB03" w:rsidR="006D6B25" w:rsidRPr="00FF5028" w:rsidRDefault="00FF5028" w:rsidP="00FF5028">
            <w:pPr>
              <w:pStyle w:val="GR-Normal"/>
              <w:rPr>
                <w:b/>
                <w:bCs/>
              </w:rPr>
            </w:pPr>
            <w:bookmarkStart w:id="0" w:name="_Ref92659190"/>
            <w:r w:rsidRPr="00FF5028">
              <w:rPr>
                <w:b/>
                <w:bCs/>
              </w:rPr>
              <w:t>BERETTIGET INTERESSE</w:t>
            </w:r>
            <w:bookmarkEnd w:id="0"/>
          </w:p>
        </w:tc>
      </w:tr>
      <w:tr w:rsidR="006D6B25" w:rsidRPr="006D6B25" w14:paraId="023A18C2" w14:textId="77777777" w:rsidTr="00FF5028">
        <w:tc>
          <w:tcPr>
            <w:tcW w:w="2405" w:type="dxa"/>
          </w:tcPr>
          <w:p w14:paraId="4639945E" w14:textId="77777777" w:rsidR="006D6B25" w:rsidRPr="006D6B25" w:rsidRDefault="006D6B25" w:rsidP="00FF5028">
            <w:pPr>
              <w:pStyle w:val="GR-Normal"/>
            </w:pPr>
            <w:r w:rsidRPr="006D6B25">
              <w:t>Interessen av behandlingen:</w:t>
            </w:r>
          </w:p>
        </w:tc>
        <w:tc>
          <w:tcPr>
            <w:tcW w:w="6657" w:type="dxa"/>
          </w:tcPr>
          <w:p w14:paraId="29FDA1EF" w14:textId="77777777" w:rsidR="006D6B25" w:rsidRPr="006D6B25" w:rsidRDefault="006D6B25" w:rsidP="00FF5028">
            <w:pPr>
              <w:pStyle w:val="GR-Normal"/>
            </w:pPr>
            <w:r w:rsidRPr="006D6B25">
              <w:t>F.eks. formålet med behandlingen eller andre interesser knyttet til gjennomføring av behandlingen for behandlingsansvarlig eller tredjepart.</w:t>
            </w:r>
          </w:p>
        </w:tc>
      </w:tr>
      <w:tr w:rsidR="006D6B25" w:rsidRPr="006D6B25" w14:paraId="69189090" w14:textId="77777777" w:rsidTr="00FF5028">
        <w:tc>
          <w:tcPr>
            <w:tcW w:w="2405" w:type="dxa"/>
          </w:tcPr>
          <w:p w14:paraId="09D4702B" w14:textId="77777777" w:rsidR="006D6B25" w:rsidRPr="006D6B25" w:rsidRDefault="006D6B25" w:rsidP="00FF5028">
            <w:pPr>
              <w:pStyle w:val="GR-Normal"/>
            </w:pPr>
            <w:r w:rsidRPr="006D6B25">
              <w:t>Om interessen er berettiget:</w:t>
            </w:r>
          </w:p>
        </w:tc>
        <w:tc>
          <w:tcPr>
            <w:tcW w:w="6657" w:type="dxa"/>
          </w:tcPr>
          <w:p w14:paraId="35DFE31D" w14:textId="5498373D" w:rsidR="006D6B25" w:rsidRPr="006D6B25" w:rsidRDefault="006D6B25" w:rsidP="00FF5028">
            <w:pPr>
              <w:pStyle w:val="GR-Normal"/>
            </w:pPr>
            <w:r w:rsidRPr="006D6B25">
              <w:t>F.eks. om behandlingen lovlig, klart definert, reell og saklig begrunnet i behandlingsansvarliges/</w:t>
            </w:r>
            <w:r w:rsidRPr="006D6B25">
              <w:softHyphen/>
              <w:t>tredjeparts virksomhet, har behandlingsansvarlig/tredjepart fordeler av behandlingen og hvor viktige disse er, er offentlig/ideelle interesser ved behandlingen mv.</w:t>
            </w:r>
          </w:p>
        </w:tc>
      </w:tr>
      <w:tr w:rsidR="006D6B25" w:rsidRPr="006D6B25" w14:paraId="2B089E41" w14:textId="77777777" w:rsidTr="00FF5028">
        <w:tc>
          <w:tcPr>
            <w:tcW w:w="9062" w:type="dxa"/>
            <w:gridSpan w:val="2"/>
          </w:tcPr>
          <w:p w14:paraId="6E6EC857" w14:textId="43EB84B6" w:rsidR="006D6B25" w:rsidRPr="006D6B25" w:rsidRDefault="00FF5028" w:rsidP="00FF5028">
            <w:pPr>
              <w:pStyle w:val="GR-Normal"/>
              <w:rPr>
                <w:b/>
                <w:bCs/>
              </w:rPr>
            </w:pPr>
            <w:bookmarkStart w:id="1" w:name="_Ref92655114"/>
            <w:r w:rsidRPr="006D6B25">
              <w:rPr>
                <w:b/>
                <w:bCs/>
              </w:rPr>
              <w:t>NØDVENDIGHET</w:t>
            </w:r>
            <w:bookmarkEnd w:id="1"/>
          </w:p>
        </w:tc>
      </w:tr>
      <w:tr w:rsidR="006D6B25" w:rsidRPr="006D6B25" w14:paraId="399E7B81" w14:textId="77777777" w:rsidTr="00FF5028">
        <w:tc>
          <w:tcPr>
            <w:tcW w:w="2405" w:type="dxa"/>
          </w:tcPr>
          <w:p w14:paraId="04ABE5C7" w14:textId="77777777" w:rsidR="006D6B25" w:rsidRPr="006D6B25" w:rsidRDefault="006D6B25" w:rsidP="00FF5028">
            <w:pPr>
              <w:pStyle w:val="GR-Normal"/>
            </w:pPr>
            <w:r w:rsidRPr="006D6B25">
              <w:t>Om behandlingen er nødvendig for formål knyttet til den berettigede interessen:</w:t>
            </w:r>
          </w:p>
        </w:tc>
        <w:tc>
          <w:tcPr>
            <w:tcW w:w="6657" w:type="dxa"/>
          </w:tcPr>
          <w:p w14:paraId="519AC5AE" w14:textId="38B57853" w:rsidR="006D6B25" w:rsidRPr="006D6B25" w:rsidRDefault="006D6B25" w:rsidP="00FF5028">
            <w:pPr>
              <w:pStyle w:val="GR-Normal"/>
            </w:pPr>
            <w:r w:rsidRPr="006D6B25">
              <w:t xml:space="preserve">Vurdere om de berettigede interessene </w:t>
            </w:r>
            <w:r w:rsidRPr="006D6B25">
              <w:rPr>
                <w:i/>
                <w:iCs/>
              </w:rPr>
              <w:t>med rimelighet</w:t>
            </w:r>
            <w:r w:rsidRPr="006D6B25">
              <w:t xml:space="preserve"> kan oppnås </w:t>
            </w:r>
            <w:r w:rsidRPr="006D6B25">
              <w:rPr>
                <w:i/>
                <w:iCs/>
              </w:rPr>
              <w:t>like effektivt</w:t>
            </w:r>
            <w:r w:rsidRPr="006D6B25">
              <w:t xml:space="preserve"> på </w:t>
            </w:r>
            <w:r w:rsidRPr="006D6B25">
              <w:rPr>
                <w:i/>
                <w:iCs/>
              </w:rPr>
              <w:t>annen måte</w:t>
            </w:r>
            <w:r w:rsidRPr="006D6B25">
              <w:t xml:space="preserve"> som er </w:t>
            </w:r>
            <w:r w:rsidRPr="006D6B25">
              <w:rPr>
                <w:i/>
                <w:iCs/>
              </w:rPr>
              <w:t>mindre inngripende</w:t>
            </w:r>
            <w:r w:rsidRPr="006D6B25">
              <w:t xml:space="preserve"> for personvernet til de registrerte, som f.eks. å behandle mindre opplysninger/færre registrerte, andre måter å behandle </w:t>
            </w:r>
            <w:proofErr w:type="gramStart"/>
            <w:r w:rsidRPr="006D6B25">
              <w:t>som</w:t>
            </w:r>
            <w:proofErr w:type="gramEnd"/>
            <w:r w:rsidRPr="006D6B25">
              <w:t xml:space="preserve"> kan forbedre personvernet, se punkt </w:t>
            </w:r>
            <w:r w:rsidRPr="006D6B25">
              <w:fldChar w:fldCharType="begin"/>
            </w:r>
            <w:r w:rsidRPr="006D6B25">
              <w:instrText xml:space="preserve"> REF _Ref92711285 \r \h </w:instrText>
            </w:r>
            <w:r w:rsidR="00FF5028">
              <w:instrText xml:space="preserve"> \* MERGEFORMAT </w:instrText>
            </w:r>
            <w:r w:rsidRPr="006D6B25">
              <w:fldChar w:fldCharType="separate"/>
            </w:r>
            <w:r w:rsidRPr="006D6B25">
              <w:t>5</w:t>
            </w:r>
            <w:r w:rsidRPr="006D6B25">
              <w:fldChar w:fldCharType="end"/>
            </w:r>
            <w:r w:rsidRPr="006D6B25">
              <w:t xml:space="preserve">), kan andre grunnlag enn berettiget interesse som f.eks. samtykke, benyttes. Ikke krav om at alle sider av behandlingen må være absolutt nødvendig. </w:t>
            </w:r>
          </w:p>
        </w:tc>
      </w:tr>
      <w:tr w:rsidR="006D6B25" w:rsidRPr="006D6B25" w14:paraId="3DAE0DCC" w14:textId="77777777" w:rsidTr="00FF5028">
        <w:tc>
          <w:tcPr>
            <w:tcW w:w="9062" w:type="dxa"/>
            <w:gridSpan w:val="2"/>
          </w:tcPr>
          <w:p w14:paraId="0FF4CECB" w14:textId="1E784746" w:rsidR="006D6B25" w:rsidRPr="006D6B25" w:rsidRDefault="00FF5028" w:rsidP="00FF5028">
            <w:pPr>
              <w:pStyle w:val="GR-Normal"/>
              <w:rPr>
                <w:b/>
                <w:bCs/>
              </w:rPr>
            </w:pPr>
            <w:bookmarkStart w:id="2" w:name="_Ref92655120"/>
            <w:r w:rsidRPr="006D6B25">
              <w:rPr>
                <w:b/>
                <w:bCs/>
              </w:rPr>
              <w:t>BEHANDLINGEN</w:t>
            </w:r>
            <w:bookmarkEnd w:id="2"/>
          </w:p>
        </w:tc>
      </w:tr>
      <w:tr w:rsidR="006D6B25" w:rsidRPr="006D6B25" w14:paraId="75E95038" w14:textId="77777777" w:rsidTr="00FF5028">
        <w:tc>
          <w:tcPr>
            <w:tcW w:w="2405" w:type="dxa"/>
          </w:tcPr>
          <w:p w14:paraId="595432F5" w14:textId="77777777" w:rsidR="006D6B25" w:rsidRPr="006D6B25" w:rsidRDefault="006D6B25" w:rsidP="00FF5028">
            <w:pPr>
              <w:pStyle w:val="GR-Normal"/>
            </w:pPr>
            <w:r w:rsidRPr="006D6B25">
              <w:t>Antall registrerte:</w:t>
            </w:r>
          </w:p>
        </w:tc>
        <w:tc>
          <w:tcPr>
            <w:tcW w:w="6657" w:type="dxa"/>
          </w:tcPr>
          <w:p w14:paraId="0E33D7C5" w14:textId="77777777" w:rsidR="006D6B25" w:rsidRPr="006D6B25" w:rsidRDefault="006D6B25" w:rsidP="00FF5028">
            <w:pPr>
              <w:pStyle w:val="GR-Normal"/>
            </w:pPr>
            <w:r w:rsidRPr="006D6B25">
              <w:t>Er det ikke mulig med nøyaktig antall, ta inn estimat eller kriterier for antall.</w:t>
            </w:r>
          </w:p>
        </w:tc>
      </w:tr>
      <w:tr w:rsidR="006D6B25" w:rsidRPr="006D6B25" w14:paraId="0E445D59" w14:textId="77777777" w:rsidTr="00FF5028">
        <w:tc>
          <w:tcPr>
            <w:tcW w:w="2405" w:type="dxa"/>
          </w:tcPr>
          <w:p w14:paraId="12B76244" w14:textId="77777777" w:rsidR="006D6B25" w:rsidRPr="006D6B25" w:rsidRDefault="006D6B25" w:rsidP="00FF5028">
            <w:pPr>
              <w:pStyle w:val="GR-Normal"/>
            </w:pPr>
            <w:r w:rsidRPr="006D6B25">
              <w:t>Type registrerte:</w:t>
            </w:r>
          </w:p>
        </w:tc>
        <w:tc>
          <w:tcPr>
            <w:tcW w:w="6657" w:type="dxa"/>
          </w:tcPr>
          <w:p w14:paraId="2041902A" w14:textId="77777777" w:rsidR="006D6B25" w:rsidRPr="006D6B25" w:rsidRDefault="006D6B25" w:rsidP="00FF5028">
            <w:pPr>
              <w:pStyle w:val="GR-Normal"/>
            </w:pPr>
            <w:r w:rsidRPr="006D6B25">
              <w:t>F.eks. kunder, ansatte, pasienter, elever mv. og om disse kan anses som sårbare som barn.</w:t>
            </w:r>
          </w:p>
        </w:tc>
      </w:tr>
      <w:tr w:rsidR="006D6B25" w:rsidRPr="006D6B25" w14:paraId="331ABCD0" w14:textId="77777777" w:rsidTr="00FF5028">
        <w:tc>
          <w:tcPr>
            <w:tcW w:w="2405" w:type="dxa"/>
          </w:tcPr>
          <w:p w14:paraId="6FBDDABF" w14:textId="77777777" w:rsidR="006D6B25" w:rsidRPr="006D6B25" w:rsidRDefault="006D6B25" w:rsidP="00FF5028">
            <w:pPr>
              <w:pStyle w:val="GR-Normal"/>
            </w:pPr>
            <w:r w:rsidRPr="006D6B25">
              <w:t>Type opplysninger:</w:t>
            </w:r>
          </w:p>
        </w:tc>
        <w:tc>
          <w:tcPr>
            <w:tcW w:w="6657" w:type="dxa"/>
          </w:tcPr>
          <w:p w14:paraId="617DD329" w14:textId="16CE9710" w:rsidR="006D6B25" w:rsidRPr="006D6B25" w:rsidRDefault="006D6B25" w:rsidP="00FF5028">
            <w:pPr>
              <w:pStyle w:val="GR-Normal"/>
            </w:pPr>
            <w:r w:rsidRPr="006D6B25">
              <w:t>Kategorier personopplysninger som behandles, herunder om opplysningene er sensitive/</w:t>
            </w:r>
            <w:r w:rsidRPr="006D6B25">
              <w:softHyphen/>
              <w:t>beskyttelsesverdige/</w:t>
            </w:r>
            <w:r w:rsidRPr="006D6B25">
              <w:softHyphen/>
              <w:t>særlige kategorier personopplysninger</w:t>
            </w:r>
          </w:p>
        </w:tc>
      </w:tr>
      <w:tr w:rsidR="006D6B25" w:rsidRPr="006D6B25" w14:paraId="08F1D6BA" w14:textId="77777777" w:rsidTr="00FF5028">
        <w:tc>
          <w:tcPr>
            <w:tcW w:w="2405" w:type="dxa"/>
          </w:tcPr>
          <w:p w14:paraId="23CA4723" w14:textId="77777777" w:rsidR="006D6B25" w:rsidRPr="006D6B25" w:rsidRDefault="006D6B25" w:rsidP="00FF5028">
            <w:pPr>
              <w:pStyle w:val="GR-Normal"/>
            </w:pPr>
            <w:r w:rsidRPr="006D6B25">
              <w:t>Tidsperioden for behandlingen:</w:t>
            </w:r>
          </w:p>
        </w:tc>
        <w:tc>
          <w:tcPr>
            <w:tcW w:w="6657" w:type="dxa"/>
          </w:tcPr>
          <w:p w14:paraId="2217DFCF" w14:textId="65226B00" w:rsidR="006D6B25" w:rsidRPr="006D6B25" w:rsidRDefault="006D6B25" w:rsidP="00FF5028">
            <w:pPr>
              <w:pStyle w:val="GR-Normal"/>
            </w:pPr>
            <w:r w:rsidRPr="006D6B25">
              <w:t>Er det ikke mulig å ta inn en konkret periode, ta inn kriterier for når perioden skal avsluttes.</w:t>
            </w:r>
          </w:p>
        </w:tc>
      </w:tr>
      <w:tr w:rsidR="006D6B25" w:rsidRPr="006D6B25" w14:paraId="4FB9272D" w14:textId="77777777" w:rsidTr="00FF5028">
        <w:tc>
          <w:tcPr>
            <w:tcW w:w="2405" w:type="dxa"/>
          </w:tcPr>
          <w:p w14:paraId="40C75ED5" w14:textId="77777777" w:rsidR="006D6B25" w:rsidRPr="006D6B25" w:rsidRDefault="006D6B25" w:rsidP="00FF5028">
            <w:pPr>
              <w:pStyle w:val="GR-Normal"/>
            </w:pPr>
            <w:r w:rsidRPr="006D6B25">
              <w:t>Forholdet mellom behandlings</w:t>
            </w:r>
            <w:r w:rsidRPr="006D6B25">
              <w:softHyphen/>
              <w:t>ansvarlig og registrerte:</w:t>
            </w:r>
          </w:p>
        </w:tc>
        <w:tc>
          <w:tcPr>
            <w:tcW w:w="6657" w:type="dxa"/>
          </w:tcPr>
          <w:p w14:paraId="3B8DF33C" w14:textId="77777777" w:rsidR="006D6B25" w:rsidRPr="006D6B25" w:rsidRDefault="006D6B25" w:rsidP="00FF5028">
            <w:pPr>
              <w:pStyle w:val="GR-Normal"/>
            </w:pPr>
            <w:r w:rsidRPr="006D6B25">
              <w:t>F.eks. arbeidsgiver/ansatt, pasient/lege, kunde/leverandør mv., for å vise tilknytning, styrkeforhold mv.</w:t>
            </w:r>
          </w:p>
        </w:tc>
      </w:tr>
      <w:tr w:rsidR="006D6B25" w:rsidRPr="006D6B25" w14:paraId="610EE3E6" w14:textId="77777777" w:rsidTr="00FF5028">
        <w:tc>
          <w:tcPr>
            <w:tcW w:w="2405" w:type="dxa"/>
          </w:tcPr>
          <w:p w14:paraId="0D20D626" w14:textId="77777777" w:rsidR="006D6B25" w:rsidRPr="006D6B25" w:rsidRDefault="006D6B25" w:rsidP="00FF5028">
            <w:pPr>
              <w:pStyle w:val="GR-Normal"/>
            </w:pPr>
            <w:r w:rsidRPr="006D6B25">
              <w:t>Annet av betydning for behandlingen:</w:t>
            </w:r>
          </w:p>
        </w:tc>
        <w:tc>
          <w:tcPr>
            <w:tcW w:w="6657" w:type="dxa"/>
          </w:tcPr>
          <w:p w14:paraId="3FC41964" w14:textId="63110A3C" w:rsidR="006D6B25" w:rsidRPr="006D6B25" w:rsidRDefault="006D6B25" w:rsidP="00FF5028">
            <w:pPr>
              <w:pStyle w:val="GR-Normal"/>
            </w:pPr>
            <w:r w:rsidRPr="006D6B25">
              <w:t>F.eks. ivaretakelse av de registrertes rettigheter som tilstrekkelig informasjon, om opplysningene er tilgjengelig andre steder/offentlig, om opplysningene skal kobles med andre opplysninger, benyttes til profilering</w:t>
            </w:r>
            <w:r w:rsidR="00F27497">
              <w:t xml:space="preserve"> eller benyttes for å avdekke ukjente sammenhenger eller forutse adferd, interesser eller preferanser</w:t>
            </w:r>
            <w:r w:rsidRPr="006D6B25">
              <w:t>, deles eller overføres ti</w:t>
            </w:r>
            <w:r w:rsidR="00F27497">
              <w:t>l andre virksomheter</w:t>
            </w:r>
            <w:r w:rsidRPr="006D6B25">
              <w:t xml:space="preserve">, om behandlingen vil skje ved overføring til/tilgjengelig fra land utenfor EØS, hvordan er sikkerheten for behandlingen (om ikke dekket nedenfor), </w:t>
            </w:r>
            <w:r w:rsidRPr="006D6B25">
              <w:lastRenderedPageBreak/>
              <w:t>risikoen for personvernbrudd, behandlingen tilstrekkelig eller mer omfattende enn nødvendig for den berettigede interessen, fare for at personopplysningene brukes for annet enn det som var formålet med innsamlingen av opplysningene («formålsutglidning»). Personvernvurdering (risikovurdering) kan ha betydning her.</w:t>
            </w:r>
          </w:p>
        </w:tc>
      </w:tr>
      <w:tr w:rsidR="006D6B25" w:rsidRPr="006D6B25" w14:paraId="1190D13F" w14:textId="77777777" w:rsidTr="00FF5028">
        <w:tc>
          <w:tcPr>
            <w:tcW w:w="9062" w:type="dxa"/>
            <w:gridSpan w:val="2"/>
          </w:tcPr>
          <w:p w14:paraId="1349CED7" w14:textId="159F6491" w:rsidR="006D6B25" w:rsidRPr="006D6B25" w:rsidRDefault="00FF5028" w:rsidP="00FF5028">
            <w:pPr>
              <w:pStyle w:val="GR-Normal"/>
              <w:rPr>
                <w:b/>
                <w:bCs/>
              </w:rPr>
            </w:pPr>
            <w:bookmarkStart w:id="3" w:name="_Ref92655123"/>
            <w:r w:rsidRPr="006D6B25">
              <w:rPr>
                <w:b/>
                <w:bCs/>
              </w:rPr>
              <w:lastRenderedPageBreak/>
              <w:t>PERSONVERNET TIL DE REGISTRERTE</w:t>
            </w:r>
            <w:bookmarkEnd w:id="3"/>
          </w:p>
        </w:tc>
      </w:tr>
      <w:tr w:rsidR="006D6B25" w:rsidRPr="006D6B25" w14:paraId="0059E60B" w14:textId="77777777" w:rsidTr="00FF5028">
        <w:tc>
          <w:tcPr>
            <w:tcW w:w="2405" w:type="dxa"/>
          </w:tcPr>
          <w:p w14:paraId="7BB807C5" w14:textId="77777777" w:rsidR="006D6B25" w:rsidRPr="006D6B25" w:rsidRDefault="006D6B25" w:rsidP="00FF5028">
            <w:pPr>
              <w:pStyle w:val="GR-Normal"/>
            </w:pPr>
            <w:r w:rsidRPr="006D6B25">
              <w:t>Behandlingens betydning for personvernet til de registrerte (knyttet til omfanget av behandlingen, se over):</w:t>
            </w:r>
          </w:p>
        </w:tc>
        <w:tc>
          <w:tcPr>
            <w:tcW w:w="6657" w:type="dxa"/>
          </w:tcPr>
          <w:p w14:paraId="5E0EFF02" w14:textId="77777777" w:rsidR="006D6B25" w:rsidRPr="006D6B25" w:rsidRDefault="006D6B25" w:rsidP="00FF5028">
            <w:pPr>
              <w:pStyle w:val="GR-Normal"/>
            </w:pPr>
            <w:r w:rsidRPr="006D6B25">
              <w:t xml:space="preserve">F.eks. om de registrerte kunne ved innsamling av personopplysningene med rimelighet forvente at opplysningene ville bli behandlet på måten som beskrevet ovenfor, om behandlingen skjer etter ønske eller med medvirkning av de registrerte, om behandlingen kan oppleves som krenkende, om den vil ha positive/negative konsekvenser for de registrerte, behandlingens betydning for rettsstillingen til de registrerte, sikkerheten for behandling, herunder risikoen for at personopplysninger kommer på avveie/blir misbrukt.  </w:t>
            </w:r>
          </w:p>
        </w:tc>
      </w:tr>
      <w:tr w:rsidR="006D6B25" w:rsidRPr="006D6B25" w14:paraId="4ED80B2D" w14:textId="77777777" w:rsidTr="00FF5028">
        <w:tc>
          <w:tcPr>
            <w:tcW w:w="9062" w:type="dxa"/>
            <w:gridSpan w:val="2"/>
          </w:tcPr>
          <w:p w14:paraId="13DAE035" w14:textId="044B6B34" w:rsidR="006D6B25" w:rsidRPr="006D6B25" w:rsidRDefault="00FF5028" w:rsidP="00FF5028">
            <w:pPr>
              <w:pStyle w:val="GR-Normal"/>
              <w:rPr>
                <w:b/>
                <w:bCs/>
              </w:rPr>
            </w:pPr>
            <w:bookmarkStart w:id="4" w:name="_Ref92655126"/>
            <w:bookmarkStart w:id="5" w:name="_Ref92711285"/>
            <w:r w:rsidRPr="006D6B25">
              <w:rPr>
                <w:b/>
                <w:bCs/>
              </w:rPr>
              <w:t>TILTAK</w:t>
            </w:r>
            <w:bookmarkEnd w:id="4"/>
            <w:r w:rsidRPr="006D6B25">
              <w:rPr>
                <w:b/>
                <w:bCs/>
              </w:rPr>
              <w:t xml:space="preserve"> FOR Å IVARETA ELLER BEDRE PERSONVERNET TIL DE REGISTRERTE</w:t>
            </w:r>
            <w:bookmarkEnd w:id="5"/>
          </w:p>
        </w:tc>
      </w:tr>
      <w:tr w:rsidR="006D6B25" w:rsidRPr="006D6B25" w14:paraId="0319E532" w14:textId="77777777" w:rsidTr="00FF5028">
        <w:tc>
          <w:tcPr>
            <w:tcW w:w="2405" w:type="dxa"/>
          </w:tcPr>
          <w:p w14:paraId="51318EDA" w14:textId="77777777" w:rsidR="006D6B25" w:rsidRPr="006D6B25" w:rsidRDefault="006D6B25" w:rsidP="00FF5028">
            <w:pPr>
              <w:pStyle w:val="GR-Normal"/>
            </w:pPr>
            <w:r w:rsidRPr="006D6B25">
              <w:t>Følgende tiltak skal ivareta eller bedre personvernet til de registrerte:</w:t>
            </w:r>
          </w:p>
        </w:tc>
        <w:tc>
          <w:tcPr>
            <w:tcW w:w="6657" w:type="dxa"/>
          </w:tcPr>
          <w:p w14:paraId="75421483" w14:textId="77777777" w:rsidR="006D6B25" w:rsidRPr="006D6B25" w:rsidRDefault="006D6B25" w:rsidP="00FF5028">
            <w:pPr>
              <w:pStyle w:val="GR-Normal"/>
            </w:pPr>
            <w:r w:rsidRPr="006D6B25">
              <w:t xml:space="preserve">Tiltak som med rimelighet kan gjøres for å redusere/minimere konsekvensene av behandlingen, som informasjon til de registrerte, å begrense behandlingsaktiviteter, behandle færre eller mindre inngripende opplysninger (minimering), behandle i en kortere periode, </w:t>
            </w:r>
            <w:proofErr w:type="spellStart"/>
            <w:r w:rsidRPr="006D6B25">
              <w:t>pseudonymisere</w:t>
            </w:r>
            <w:proofErr w:type="spellEnd"/>
            <w:r w:rsidRPr="006D6B25">
              <w:t>/anonymisere opplysningene, bedre informasjons</w:t>
            </w:r>
            <w:r w:rsidRPr="006D6B25">
              <w:softHyphen/>
              <w:t xml:space="preserve">sikkerhet (kryptering mv.) som er dokumentert og (skal) etterleves, de registrerte eller andre interessenter får uttale seg og eventuelt reservere seg mot behandlingen mv. </w:t>
            </w:r>
          </w:p>
        </w:tc>
      </w:tr>
      <w:tr w:rsidR="006D6B25" w:rsidRPr="006D6B25" w14:paraId="5B156902" w14:textId="77777777" w:rsidTr="00FF5028">
        <w:tc>
          <w:tcPr>
            <w:tcW w:w="9062" w:type="dxa"/>
            <w:gridSpan w:val="2"/>
          </w:tcPr>
          <w:p w14:paraId="137A6F88" w14:textId="5E59F21D" w:rsidR="006D6B25" w:rsidRPr="006D6B25" w:rsidRDefault="00FF5028" w:rsidP="00FF5028">
            <w:pPr>
              <w:pStyle w:val="GR-Normal"/>
              <w:rPr>
                <w:b/>
                <w:bCs/>
              </w:rPr>
            </w:pPr>
            <w:r w:rsidRPr="006D6B25">
              <w:rPr>
                <w:b/>
                <w:bCs/>
              </w:rPr>
              <w:t>INTERESSEAVVEINING</w:t>
            </w:r>
          </w:p>
        </w:tc>
      </w:tr>
      <w:tr w:rsidR="006D6B25" w:rsidRPr="006D6B25" w14:paraId="675FA49C" w14:textId="77777777" w:rsidTr="00FF5028">
        <w:tc>
          <w:tcPr>
            <w:tcW w:w="9062" w:type="dxa"/>
            <w:gridSpan w:val="2"/>
          </w:tcPr>
          <w:p w14:paraId="5F6A4FD6" w14:textId="6F1F0373" w:rsidR="006D6B25" w:rsidRPr="00FF5028" w:rsidRDefault="006D6B25" w:rsidP="00FF5028">
            <w:pPr>
              <w:pStyle w:val="GR-Avsnitt"/>
            </w:pPr>
            <w:r w:rsidRPr="00FF5028">
              <w:t xml:space="preserve">Vurderingen som skal gjøres her er om det foreligger en nødvendig, berettiget interesse etter punkt </w:t>
            </w:r>
            <w:r w:rsidRPr="00FF5028">
              <w:fldChar w:fldCharType="begin"/>
            </w:r>
            <w:r w:rsidRPr="00FF5028">
              <w:instrText xml:space="preserve"> REF _Ref92659190 \r \h </w:instrText>
            </w:r>
            <w:r w:rsidR="00FF5028">
              <w:instrText xml:space="preserve"> \* MERGEFORMAT </w:instrText>
            </w:r>
            <w:r w:rsidRPr="00FF5028">
              <w:fldChar w:fldCharType="separate"/>
            </w:r>
            <w:r w:rsidRPr="00FF5028">
              <w:t>1</w:t>
            </w:r>
            <w:r w:rsidRPr="00FF5028">
              <w:fldChar w:fldCharType="end"/>
            </w:r>
            <w:r w:rsidRPr="00FF5028">
              <w:t xml:space="preserve"> og </w:t>
            </w:r>
            <w:r w:rsidRPr="00FF5028">
              <w:fldChar w:fldCharType="begin"/>
            </w:r>
            <w:r w:rsidRPr="00FF5028">
              <w:instrText xml:space="preserve"> REF _Ref92655114 \r \h  \* MERGEFORMAT </w:instrText>
            </w:r>
            <w:r w:rsidRPr="00FF5028">
              <w:fldChar w:fldCharType="separate"/>
            </w:r>
            <w:r w:rsidRPr="00FF5028">
              <w:t>2</w:t>
            </w:r>
            <w:r w:rsidRPr="00FF5028">
              <w:fldChar w:fldCharType="end"/>
            </w:r>
            <w:r w:rsidRPr="00FF5028">
              <w:t xml:space="preserve">. Er det tilfelle, så må denne interessen vurderes mot personvernet til de registrerte (punkt </w:t>
            </w:r>
            <w:r w:rsidRPr="00FF5028">
              <w:fldChar w:fldCharType="begin"/>
            </w:r>
            <w:r w:rsidRPr="00FF5028">
              <w:instrText xml:space="preserve"> REF _Ref92655123 \r \h </w:instrText>
            </w:r>
            <w:r w:rsidR="00FF5028">
              <w:instrText xml:space="preserve"> \* MERGEFORMAT </w:instrText>
            </w:r>
            <w:r w:rsidRPr="00FF5028">
              <w:fldChar w:fldCharType="separate"/>
            </w:r>
            <w:r w:rsidRPr="00FF5028">
              <w:t>4</w:t>
            </w:r>
            <w:r w:rsidRPr="00FF5028">
              <w:fldChar w:fldCharType="end"/>
            </w:r>
            <w:r w:rsidRPr="00FF5028">
              <w:t xml:space="preserve">), når man ser på hvilken behandling som skal skje (punkt </w:t>
            </w:r>
            <w:r w:rsidRPr="00FF5028">
              <w:fldChar w:fldCharType="begin"/>
            </w:r>
            <w:r w:rsidRPr="00FF5028">
              <w:instrText xml:space="preserve"> REF _Ref92655120 \r \h  \* MERGEFORMAT </w:instrText>
            </w:r>
            <w:r w:rsidRPr="00FF5028">
              <w:fldChar w:fldCharType="separate"/>
            </w:r>
            <w:r w:rsidRPr="00FF5028">
              <w:t>3</w:t>
            </w:r>
            <w:r w:rsidRPr="00FF5028">
              <w:fldChar w:fldCharType="end"/>
            </w:r>
            <w:r w:rsidRPr="00FF5028">
              <w:t xml:space="preserve">) og de tiltak som iverksettes for å bedre eller ivareta personvernet til de registrerte (punkt </w:t>
            </w:r>
            <w:r w:rsidRPr="00FF5028">
              <w:fldChar w:fldCharType="begin"/>
            </w:r>
            <w:r w:rsidRPr="00FF5028">
              <w:instrText xml:space="preserve"> REF _Ref92655126 \r \h  \* MERGEFORMAT </w:instrText>
            </w:r>
            <w:r w:rsidRPr="00FF5028">
              <w:fldChar w:fldCharType="separate"/>
            </w:r>
            <w:r w:rsidRPr="00FF5028">
              <w:t>5</w:t>
            </w:r>
            <w:r w:rsidRPr="00FF5028">
              <w:fldChar w:fldCharType="end"/>
            </w:r>
            <w:r w:rsidRPr="00FF5028">
              <w:t xml:space="preserve">). </w:t>
            </w:r>
          </w:p>
          <w:p w14:paraId="0C85A3FB" w14:textId="77777777" w:rsidR="006D6B25" w:rsidRPr="00FF5028" w:rsidRDefault="006D6B25" w:rsidP="00FF5028">
            <w:pPr>
              <w:pStyle w:val="GR-Avsnitt"/>
            </w:pPr>
            <w:r w:rsidRPr="00FF5028">
              <w:t xml:space="preserve">Har interessen større eller mindre betydning enn de registrertes personvern hensyntatt de personvernøkende tiltak? F.eks. er det en interesse av betydning, og konsekvensene for personvernet er av mindre betydning kan behandlingen gjennomføres. Er derimot behandlingen ikke av spesiell betydning, og den har mer omfattende konsekvenser for personvernet, bør ikke behandlingen gjennomføres. </w:t>
            </w:r>
          </w:p>
          <w:p w14:paraId="7DF0827C" w14:textId="77777777" w:rsidR="006D6B25" w:rsidRPr="00FF5028" w:rsidRDefault="006D6B25" w:rsidP="00FF5028">
            <w:pPr>
              <w:pStyle w:val="GR-Avsnitt"/>
            </w:pPr>
            <w:r w:rsidRPr="00FF5028">
              <w:t xml:space="preserve">For å hjelpe til med vurderingen, kan punktene ovenfor oppsummeres: </w:t>
            </w:r>
          </w:p>
          <w:p w14:paraId="0ECAD8FE" w14:textId="77777777" w:rsidR="006D6B25" w:rsidRPr="006D6B25" w:rsidRDefault="006D6B25" w:rsidP="00FF5028">
            <w:pPr>
              <w:pStyle w:val="GR-Normal"/>
              <w:numPr>
                <w:ilvl w:val="0"/>
                <w:numId w:val="21"/>
              </w:numPr>
            </w:pPr>
            <w:r w:rsidRPr="006D6B25">
              <w:t>De nødvendige berettigede interessene er: XYZ</w:t>
            </w:r>
          </w:p>
          <w:p w14:paraId="16F34B30" w14:textId="77777777" w:rsidR="006D6B25" w:rsidRPr="006D6B25" w:rsidRDefault="006D6B25" w:rsidP="00FF5028">
            <w:pPr>
              <w:pStyle w:val="GR-Normal"/>
              <w:numPr>
                <w:ilvl w:val="0"/>
                <w:numId w:val="21"/>
              </w:numPr>
            </w:pPr>
            <w:r w:rsidRPr="006D6B25">
              <w:t>Behandlingen vil omfatte: XYZ</w:t>
            </w:r>
          </w:p>
          <w:p w14:paraId="0E982BC9" w14:textId="77777777" w:rsidR="006D6B25" w:rsidRPr="006D6B25" w:rsidRDefault="006D6B25" w:rsidP="00FF5028">
            <w:pPr>
              <w:pStyle w:val="GR-Normal"/>
              <w:numPr>
                <w:ilvl w:val="0"/>
                <w:numId w:val="21"/>
              </w:numPr>
            </w:pPr>
            <w:r w:rsidRPr="006D6B25">
              <w:t>Behandlingen vil ha følgende betydning for de registrertes personvern: XYZ</w:t>
            </w:r>
          </w:p>
          <w:p w14:paraId="7ED46C19" w14:textId="77777777" w:rsidR="006D6B25" w:rsidRPr="00FF5028" w:rsidRDefault="006D6B25" w:rsidP="00FF5028">
            <w:pPr>
              <w:pStyle w:val="GR-Avsnitt"/>
              <w:numPr>
                <w:ilvl w:val="0"/>
                <w:numId w:val="21"/>
              </w:numPr>
            </w:pPr>
            <w:r w:rsidRPr="00FF5028">
              <w:t>Tiltak for å ivareta eller bedre personvernet til de registrerte: XYZ</w:t>
            </w:r>
          </w:p>
          <w:p w14:paraId="3643F01F" w14:textId="7243728E" w:rsidR="006D6B25" w:rsidRPr="006D6B25" w:rsidRDefault="006D6B25" w:rsidP="00FF5028">
            <w:pPr>
              <w:pStyle w:val="GR-Normal"/>
            </w:pPr>
            <w:r w:rsidRPr="006D6B25">
              <w:t xml:space="preserve">Avhengig av vurderingen, </w:t>
            </w:r>
            <w:r w:rsidR="00AD1703">
              <w:t>vil</w:t>
            </w:r>
            <w:r w:rsidRPr="006D6B25">
              <w:t xml:space="preserve"> konklusjonen bli: Den berettigede interessen er vurdert å veie tyngre enn de registrertes personvern og behandlingen kan gjennomføres / De registrertes personvern veier tyngre enn den berettigede interessen og behandlingen kan ikke gjennomføres.</w:t>
            </w:r>
          </w:p>
        </w:tc>
      </w:tr>
    </w:tbl>
    <w:p w14:paraId="65B9C093" w14:textId="025DFA99" w:rsidR="00402B5B" w:rsidRPr="00E924A2" w:rsidRDefault="00402B5B" w:rsidP="00FF5028"/>
    <w:sectPr w:rsidR="00402B5B" w:rsidRPr="00E924A2" w:rsidSect="00FF5028">
      <w:footerReference w:type="default" r:id="rId8"/>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CA3E4" w14:textId="77777777" w:rsidR="00F94860" w:rsidRDefault="00F94860">
      <w:r>
        <w:separator/>
      </w:r>
    </w:p>
  </w:endnote>
  <w:endnote w:type="continuationSeparator" w:id="0">
    <w:p w14:paraId="5BD82514" w14:textId="77777777" w:rsidR="00F94860" w:rsidRDefault="00F9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CF75" w14:textId="77777777" w:rsidR="00FF5028" w:rsidRPr="00FF5028" w:rsidRDefault="00FF5028">
    <w:pPr>
      <w:pStyle w:val="Bunntekst"/>
      <w:jc w:val="center"/>
      <w:rPr>
        <w:color w:val="000000" w:themeColor="text1"/>
      </w:rPr>
    </w:pPr>
    <w:r w:rsidRPr="00FF5028">
      <w:rPr>
        <w:color w:val="000000" w:themeColor="text1"/>
      </w:rPr>
      <w:t xml:space="preserve">Side </w:t>
    </w:r>
    <w:r w:rsidRPr="00FF5028">
      <w:rPr>
        <w:color w:val="000000" w:themeColor="text1"/>
      </w:rPr>
      <w:fldChar w:fldCharType="begin"/>
    </w:r>
    <w:r w:rsidRPr="00FF5028">
      <w:rPr>
        <w:color w:val="000000" w:themeColor="text1"/>
      </w:rPr>
      <w:instrText>PAGE  \* Arabic  \* MERGEFORMAT</w:instrText>
    </w:r>
    <w:r w:rsidRPr="00FF5028">
      <w:rPr>
        <w:color w:val="000000" w:themeColor="text1"/>
      </w:rPr>
      <w:fldChar w:fldCharType="separate"/>
    </w:r>
    <w:r w:rsidRPr="00FF5028">
      <w:rPr>
        <w:color w:val="000000" w:themeColor="text1"/>
      </w:rPr>
      <w:t>2</w:t>
    </w:r>
    <w:r w:rsidRPr="00FF5028">
      <w:rPr>
        <w:color w:val="000000" w:themeColor="text1"/>
      </w:rPr>
      <w:fldChar w:fldCharType="end"/>
    </w:r>
    <w:r w:rsidRPr="00FF5028">
      <w:rPr>
        <w:color w:val="000000" w:themeColor="text1"/>
      </w:rPr>
      <w:t xml:space="preserve"> av </w:t>
    </w:r>
    <w:r w:rsidRPr="00FF5028">
      <w:rPr>
        <w:color w:val="000000" w:themeColor="text1"/>
      </w:rPr>
      <w:fldChar w:fldCharType="begin"/>
    </w:r>
    <w:r w:rsidRPr="00FF5028">
      <w:rPr>
        <w:color w:val="000000" w:themeColor="text1"/>
      </w:rPr>
      <w:instrText>NUMPAGES  \* Arabic  \* MERGEFORMAT</w:instrText>
    </w:r>
    <w:r w:rsidRPr="00FF5028">
      <w:rPr>
        <w:color w:val="000000" w:themeColor="text1"/>
      </w:rPr>
      <w:fldChar w:fldCharType="separate"/>
    </w:r>
    <w:r w:rsidRPr="00FF5028">
      <w:rPr>
        <w:color w:val="000000" w:themeColor="text1"/>
      </w:rPr>
      <w:t>2</w:t>
    </w:r>
    <w:r w:rsidRPr="00FF5028">
      <w:rPr>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6EA52" w14:textId="77777777" w:rsidR="00F94860" w:rsidRDefault="00F94860"/>
    <w:p w14:paraId="0FA82CF9" w14:textId="77777777" w:rsidR="00F94860" w:rsidRDefault="00F94860">
      <w:r>
        <w:separator/>
      </w:r>
    </w:p>
    <w:p w14:paraId="41D2167D" w14:textId="77777777" w:rsidR="00F94860" w:rsidRDefault="00F94860"/>
  </w:footnote>
  <w:footnote w:type="continuationSeparator" w:id="0">
    <w:p w14:paraId="54C5739D" w14:textId="77777777" w:rsidR="00F94860" w:rsidRDefault="00F94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712"/>
    <w:multiLevelType w:val="hybridMultilevel"/>
    <w:tmpl w:val="F11E9FF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1862BD5"/>
    <w:multiLevelType w:val="singleLevel"/>
    <w:tmpl w:val="5936E66A"/>
    <w:lvl w:ilvl="0">
      <w:start w:val="1"/>
      <w:numFmt w:val="bullet"/>
      <w:pStyle w:val="Listepunkt"/>
      <w:lvlText w:val=""/>
      <w:lvlJc w:val="left"/>
      <w:pPr>
        <w:tabs>
          <w:tab w:val="num" w:pos="360"/>
        </w:tabs>
        <w:ind w:left="360" w:hanging="360"/>
      </w:pPr>
      <w:rPr>
        <w:rFonts w:ascii="Symbol" w:hAnsi="Symbol" w:hint="default"/>
      </w:rPr>
    </w:lvl>
  </w:abstractNum>
  <w:abstractNum w:abstractNumId="2" w15:restartNumberingAfterBreak="0">
    <w:nsid w:val="02C20971"/>
    <w:multiLevelType w:val="hybridMultilevel"/>
    <w:tmpl w:val="E268515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2F17465"/>
    <w:multiLevelType w:val="hybridMultilevel"/>
    <w:tmpl w:val="F28476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33B2C42"/>
    <w:multiLevelType w:val="hybridMultilevel"/>
    <w:tmpl w:val="1784A9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78C43A5"/>
    <w:multiLevelType w:val="hybridMultilevel"/>
    <w:tmpl w:val="55F046A8"/>
    <w:lvl w:ilvl="0" w:tplc="CF3000B0">
      <w:start w:val="1"/>
      <w:numFmt w:val="bullet"/>
      <w:lvlText w:val="­"/>
      <w:lvlJc w:val="left"/>
      <w:pPr>
        <w:ind w:left="360" w:hanging="360"/>
      </w:pPr>
      <w:rPr>
        <w:rFonts w:ascii="Courier New" w:hAnsi="Courier New"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00253CB"/>
    <w:multiLevelType w:val="hybridMultilevel"/>
    <w:tmpl w:val="B114D6DA"/>
    <w:lvl w:ilvl="0" w:tplc="2C7E43BE">
      <w:start w:val="1"/>
      <w:numFmt w:val="lowerLetter"/>
      <w:lvlText w:val="%1."/>
      <w:lvlJc w:val="left"/>
      <w:pPr>
        <w:ind w:left="720" w:hanging="360"/>
      </w:pPr>
      <w:rPr>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B437D4F"/>
    <w:multiLevelType w:val="multilevel"/>
    <w:tmpl w:val="D406667C"/>
    <w:lvl w:ilvl="0">
      <w:start w:val="1"/>
      <w:numFmt w:val="bullet"/>
      <w:pStyle w:val="Punktliste"/>
      <w:lvlText w:val=""/>
      <w:lvlJc w:val="left"/>
      <w:pPr>
        <w:ind w:left="360" w:hanging="360"/>
      </w:pPr>
      <w:rPr>
        <w:rFonts w:ascii="Symbol" w:hAnsi="Symbol" w:hint="default"/>
      </w:rPr>
    </w:lvl>
    <w:lvl w:ilvl="1">
      <w:start w:val="1"/>
      <w:numFmt w:val="bullet"/>
      <w:pStyle w:val="ListBullet1"/>
      <w:lvlText w:val=""/>
      <w:lvlJc w:val="left"/>
      <w:pPr>
        <w:ind w:left="720" w:hanging="360"/>
      </w:pPr>
      <w:rPr>
        <w:rFonts w:ascii="Wingdings 3" w:hAnsi="Wingdings 3"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44B1A4F"/>
    <w:multiLevelType w:val="hybridMultilevel"/>
    <w:tmpl w:val="9542943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24D53D56"/>
    <w:multiLevelType w:val="hybridMultilevel"/>
    <w:tmpl w:val="27A8A3D4"/>
    <w:lvl w:ilvl="0" w:tplc="04140001">
      <w:start w:val="1"/>
      <w:numFmt w:val="bullet"/>
      <w:lvlText w:val=""/>
      <w:lvlJc w:val="left"/>
      <w:pPr>
        <w:ind w:left="717" w:hanging="360"/>
      </w:pPr>
      <w:rPr>
        <w:rFonts w:ascii="Symbol" w:hAnsi="Symbol" w:hint="default"/>
      </w:rPr>
    </w:lvl>
    <w:lvl w:ilvl="1" w:tplc="04140003" w:tentative="1">
      <w:start w:val="1"/>
      <w:numFmt w:val="bullet"/>
      <w:lvlText w:val="o"/>
      <w:lvlJc w:val="left"/>
      <w:pPr>
        <w:ind w:left="1437" w:hanging="360"/>
      </w:pPr>
      <w:rPr>
        <w:rFonts w:ascii="Courier New" w:hAnsi="Courier New" w:cs="Courier New" w:hint="default"/>
      </w:rPr>
    </w:lvl>
    <w:lvl w:ilvl="2" w:tplc="04140005" w:tentative="1">
      <w:start w:val="1"/>
      <w:numFmt w:val="bullet"/>
      <w:lvlText w:val=""/>
      <w:lvlJc w:val="left"/>
      <w:pPr>
        <w:ind w:left="2157" w:hanging="360"/>
      </w:pPr>
      <w:rPr>
        <w:rFonts w:ascii="Wingdings" w:hAnsi="Wingdings" w:hint="default"/>
      </w:rPr>
    </w:lvl>
    <w:lvl w:ilvl="3" w:tplc="04140001" w:tentative="1">
      <w:start w:val="1"/>
      <w:numFmt w:val="bullet"/>
      <w:lvlText w:val=""/>
      <w:lvlJc w:val="left"/>
      <w:pPr>
        <w:ind w:left="2877" w:hanging="360"/>
      </w:pPr>
      <w:rPr>
        <w:rFonts w:ascii="Symbol" w:hAnsi="Symbol" w:hint="default"/>
      </w:rPr>
    </w:lvl>
    <w:lvl w:ilvl="4" w:tplc="04140003" w:tentative="1">
      <w:start w:val="1"/>
      <w:numFmt w:val="bullet"/>
      <w:lvlText w:val="o"/>
      <w:lvlJc w:val="left"/>
      <w:pPr>
        <w:ind w:left="3597" w:hanging="360"/>
      </w:pPr>
      <w:rPr>
        <w:rFonts w:ascii="Courier New" w:hAnsi="Courier New" w:cs="Courier New" w:hint="default"/>
      </w:rPr>
    </w:lvl>
    <w:lvl w:ilvl="5" w:tplc="04140005" w:tentative="1">
      <w:start w:val="1"/>
      <w:numFmt w:val="bullet"/>
      <w:lvlText w:val=""/>
      <w:lvlJc w:val="left"/>
      <w:pPr>
        <w:ind w:left="4317" w:hanging="360"/>
      </w:pPr>
      <w:rPr>
        <w:rFonts w:ascii="Wingdings" w:hAnsi="Wingdings" w:hint="default"/>
      </w:rPr>
    </w:lvl>
    <w:lvl w:ilvl="6" w:tplc="04140001" w:tentative="1">
      <w:start w:val="1"/>
      <w:numFmt w:val="bullet"/>
      <w:lvlText w:val=""/>
      <w:lvlJc w:val="left"/>
      <w:pPr>
        <w:ind w:left="5037" w:hanging="360"/>
      </w:pPr>
      <w:rPr>
        <w:rFonts w:ascii="Symbol" w:hAnsi="Symbol" w:hint="default"/>
      </w:rPr>
    </w:lvl>
    <w:lvl w:ilvl="7" w:tplc="04140003" w:tentative="1">
      <w:start w:val="1"/>
      <w:numFmt w:val="bullet"/>
      <w:lvlText w:val="o"/>
      <w:lvlJc w:val="left"/>
      <w:pPr>
        <w:ind w:left="5757" w:hanging="360"/>
      </w:pPr>
      <w:rPr>
        <w:rFonts w:ascii="Courier New" w:hAnsi="Courier New" w:cs="Courier New" w:hint="default"/>
      </w:rPr>
    </w:lvl>
    <w:lvl w:ilvl="8" w:tplc="04140005" w:tentative="1">
      <w:start w:val="1"/>
      <w:numFmt w:val="bullet"/>
      <w:lvlText w:val=""/>
      <w:lvlJc w:val="left"/>
      <w:pPr>
        <w:ind w:left="6477" w:hanging="360"/>
      </w:pPr>
      <w:rPr>
        <w:rFonts w:ascii="Wingdings" w:hAnsi="Wingdings" w:hint="default"/>
      </w:rPr>
    </w:lvl>
  </w:abstractNum>
  <w:abstractNum w:abstractNumId="10" w15:restartNumberingAfterBreak="0">
    <w:nsid w:val="24E926F0"/>
    <w:multiLevelType w:val="hybridMultilevel"/>
    <w:tmpl w:val="F1EEBA5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320D570C"/>
    <w:multiLevelType w:val="hybridMultilevel"/>
    <w:tmpl w:val="964453A4"/>
    <w:lvl w:ilvl="0" w:tplc="46ACB5FA">
      <w:start w:val="1"/>
      <w:numFmt w:val="lowerRoman"/>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2657CFC"/>
    <w:multiLevelType w:val="hybridMultilevel"/>
    <w:tmpl w:val="60F050E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45B31863"/>
    <w:multiLevelType w:val="hybridMultilevel"/>
    <w:tmpl w:val="7BF6F278"/>
    <w:lvl w:ilvl="0" w:tplc="04140001">
      <w:start w:val="1"/>
      <w:numFmt w:val="bullet"/>
      <w:lvlText w:val=""/>
      <w:lvlJc w:val="left"/>
      <w:pPr>
        <w:ind w:left="360" w:hanging="360"/>
      </w:pPr>
      <w:rPr>
        <w:rFonts w:ascii="Symbol" w:hAnsi="Symbol" w:hint="default"/>
      </w:rPr>
    </w:lvl>
    <w:lvl w:ilvl="1" w:tplc="95EC12AA">
      <w:numFmt w:val="bullet"/>
      <w:lvlText w:val="•"/>
      <w:lvlJc w:val="left"/>
      <w:pPr>
        <w:ind w:left="1080" w:hanging="360"/>
      </w:pPr>
      <w:rPr>
        <w:rFonts w:ascii="Calibri" w:eastAsia="Calibri" w:hAnsi="Calibri" w:cs="Calibr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4ABD003F"/>
    <w:multiLevelType w:val="hybridMultilevel"/>
    <w:tmpl w:val="41FCCA54"/>
    <w:lvl w:ilvl="0" w:tplc="7CF4017E">
      <w:start w:val="1"/>
      <w:numFmt w:val="lowerRoman"/>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C3C5504"/>
    <w:multiLevelType w:val="hybridMultilevel"/>
    <w:tmpl w:val="F9DE5EF2"/>
    <w:lvl w:ilvl="0" w:tplc="04140001">
      <w:start w:val="1"/>
      <w:numFmt w:val="bullet"/>
      <w:lvlText w:val=""/>
      <w:lvlJc w:val="left"/>
      <w:pPr>
        <w:ind w:left="360" w:hanging="360"/>
      </w:pPr>
      <w:rPr>
        <w:rFonts w:ascii="Symbol" w:hAnsi="Symbol" w:hint="default"/>
      </w:rPr>
    </w:lvl>
    <w:lvl w:ilvl="1" w:tplc="CF3000B0">
      <w:start w:val="1"/>
      <w:numFmt w:val="bullet"/>
      <w:lvlText w:val="­"/>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55074087"/>
    <w:multiLevelType w:val="hybridMultilevel"/>
    <w:tmpl w:val="5E543AD8"/>
    <w:lvl w:ilvl="0" w:tplc="9F200FA6">
      <w:start w:val="2"/>
      <w:numFmt w:val="lowerLetter"/>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0503A52"/>
    <w:multiLevelType w:val="hybridMultilevel"/>
    <w:tmpl w:val="130E498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61641585"/>
    <w:multiLevelType w:val="hybridMultilevel"/>
    <w:tmpl w:val="6776987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71EC34D0"/>
    <w:multiLevelType w:val="singleLevel"/>
    <w:tmpl w:val="2B12954E"/>
    <w:lvl w:ilvl="0">
      <w:start w:val="1"/>
      <w:numFmt w:val="decimal"/>
      <w:pStyle w:val="Listenummer"/>
      <w:lvlText w:val="%1."/>
      <w:lvlJc w:val="left"/>
      <w:pPr>
        <w:tabs>
          <w:tab w:val="num" w:pos="360"/>
        </w:tabs>
        <w:ind w:left="360" w:hanging="360"/>
      </w:pPr>
    </w:lvl>
  </w:abstractNum>
  <w:abstractNum w:abstractNumId="20" w15:restartNumberingAfterBreak="0">
    <w:nsid w:val="75977E9D"/>
    <w:multiLevelType w:val="hybridMultilevel"/>
    <w:tmpl w:val="B9B6F802"/>
    <w:lvl w:ilvl="0" w:tplc="65FCF118">
      <w:start w:val="1"/>
      <w:numFmt w:val="lowerLetter"/>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9"/>
  </w:num>
  <w:num w:numId="2">
    <w:abstractNumId w:val="1"/>
  </w:num>
  <w:num w:numId="3">
    <w:abstractNumId w:val="6"/>
  </w:num>
  <w:num w:numId="4">
    <w:abstractNumId w:val="11"/>
  </w:num>
  <w:num w:numId="5">
    <w:abstractNumId w:val="16"/>
  </w:num>
  <w:num w:numId="6">
    <w:abstractNumId w:val="20"/>
  </w:num>
  <w:num w:numId="7">
    <w:abstractNumId w:val="14"/>
  </w:num>
  <w:num w:numId="8">
    <w:abstractNumId w:val="13"/>
  </w:num>
  <w:num w:numId="9">
    <w:abstractNumId w:val="8"/>
  </w:num>
  <w:num w:numId="10">
    <w:abstractNumId w:val="10"/>
  </w:num>
  <w:num w:numId="11">
    <w:abstractNumId w:val="17"/>
  </w:num>
  <w:num w:numId="12">
    <w:abstractNumId w:val="12"/>
  </w:num>
  <w:num w:numId="13">
    <w:abstractNumId w:val="15"/>
  </w:num>
  <w:num w:numId="14">
    <w:abstractNumId w:val="18"/>
  </w:num>
  <w:num w:numId="15">
    <w:abstractNumId w:val="5"/>
  </w:num>
  <w:num w:numId="16">
    <w:abstractNumId w:val="2"/>
  </w:num>
  <w:num w:numId="17">
    <w:abstractNumId w:val="0"/>
  </w:num>
  <w:num w:numId="18">
    <w:abstractNumId w:val="4"/>
  </w:num>
  <w:num w:numId="19">
    <w:abstractNumId w:val="7"/>
  </w:num>
  <w:num w:numId="20">
    <w:abstractNumId w:val="9"/>
  </w:num>
  <w:num w:numId="21">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AU" w:vendorID="8" w:dllVersion="513" w:checkStyle="1"/>
  <w:activeWritingStyle w:appName="MSWord" w:lang="en-US" w:vendorID="8" w:dllVersion="513" w:checkStyle="1"/>
  <w:activeWritingStyle w:appName="MSWord" w:lang="en-GB" w:vendorID="8" w:dllVersion="513" w:checkStyle="1"/>
  <w:activeWritingStyle w:appName="MSWord" w:lang="nb-NO"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isplayHorizontalDrawingGridEvery w:val="0"/>
  <w:displayVerticalDrawingGridEvery w:val="0"/>
  <w:doNotUseMarginsForDrawingGridOrigin/>
  <w:noPunctuationKerning/>
  <w:characterSpacingControl w:val="doNotCompress"/>
  <w:hdrShapeDefaults>
    <o:shapedefaults v:ext="edit" spidmax="2050"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TDTProtect" w:val="0"/>
    <w:docVar w:name="Version" w:val="0"/>
  </w:docVars>
  <w:rsids>
    <w:rsidRoot w:val="00D54858"/>
    <w:rsid w:val="00003AD5"/>
    <w:rsid w:val="000251DE"/>
    <w:rsid w:val="00025731"/>
    <w:rsid w:val="00025BA8"/>
    <w:rsid w:val="0002609C"/>
    <w:rsid w:val="00027C16"/>
    <w:rsid w:val="00032632"/>
    <w:rsid w:val="00033A9E"/>
    <w:rsid w:val="00034642"/>
    <w:rsid w:val="0003482E"/>
    <w:rsid w:val="00040586"/>
    <w:rsid w:val="000418A9"/>
    <w:rsid w:val="00042666"/>
    <w:rsid w:val="00045716"/>
    <w:rsid w:val="000459E5"/>
    <w:rsid w:val="000571C5"/>
    <w:rsid w:val="00063296"/>
    <w:rsid w:val="00063AE7"/>
    <w:rsid w:val="0006647A"/>
    <w:rsid w:val="00066AA6"/>
    <w:rsid w:val="00075142"/>
    <w:rsid w:val="00081B15"/>
    <w:rsid w:val="00082A49"/>
    <w:rsid w:val="0008453A"/>
    <w:rsid w:val="00085E54"/>
    <w:rsid w:val="00092694"/>
    <w:rsid w:val="00092F07"/>
    <w:rsid w:val="00093508"/>
    <w:rsid w:val="00093B04"/>
    <w:rsid w:val="00094051"/>
    <w:rsid w:val="00096702"/>
    <w:rsid w:val="000A07A8"/>
    <w:rsid w:val="000A307A"/>
    <w:rsid w:val="000A38C2"/>
    <w:rsid w:val="000A42C2"/>
    <w:rsid w:val="000A7212"/>
    <w:rsid w:val="000A7790"/>
    <w:rsid w:val="000B00F8"/>
    <w:rsid w:val="000B7104"/>
    <w:rsid w:val="000B764F"/>
    <w:rsid w:val="000D2E0D"/>
    <w:rsid w:val="000D49DD"/>
    <w:rsid w:val="000D5B77"/>
    <w:rsid w:val="000D75D1"/>
    <w:rsid w:val="000E1681"/>
    <w:rsid w:val="000E7391"/>
    <w:rsid w:val="000F5F2A"/>
    <w:rsid w:val="0010074B"/>
    <w:rsid w:val="001027AE"/>
    <w:rsid w:val="0010564A"/>
    <w:rsid w:val="00112545"/>
    <w:rsid w:val="00117725"/>
    <w:rsid w:val="00120621"/>
    <w:rsid w:val="001221D7"/>
    <w:rsid w:val="0012420B"/>
    <w:rsid w:val="00132327"/>
    <w:rsid w:val="00132605"/>
    <w:rsid w:val="00133AE3"/>
    <w:rsid w:val="00134DD3"/>
    <w:rsid w:val="00143E8D"/>
    <w:rsid w:val="001441C3"/>
    <w:rsid w:val="001516FD"/>
    <w:rsid w:val="00151813"/>
    <w:rsid w:val="00152C77"/>
    <w:rsid w:val="00153470"/>
    <w:rsid w:val="00155B9F"/>
    <w:rsid w:val="00156B54"/>
    <w:rsid w:val="00156BD0"/>
    <w:rsid w:val="00157591"/>
    <w:rsid w:val="00157A02"/>
    <w:rsid w:val="00160120"/>
    <w:rsid w:val="00160441"/>
    <w:rsid w:val="00160820"/>
    <w:rsid w:val="00162063"/>
    <w:rsid w:val="001625BD"/>
    <w:rsid w:val="00165B57"/>
    <w:rsid w:val="00166519"/>
    <w:rsid w:val="00174AD8"/>
    <w:rsid w:val="001818AE"/>
    <w:rsid w:val="00182738"/>
    <w:rsid w:val="00184D2A"/>
    <w:rsid w:val="00184FA2"/>
    <w:rsid w:val="00194F1E"/>
    <w:rsid w:val="001A181D"/>
    <w:rsid w:val="001A3BF8"/>
    <w:rsid w:val="001B0E32"/>
    <w:rsid w:val="001B6B13"/>
    <w:rsid w:val="001B70E2"/>
    <w:rsid w:val="001C0FCD"/>
    <w:rsid w:val="001C7A45"/>
    <w:rsid w:val="001D4092"/>
    <w:rsid w:val="001D4486"/>
    <w:rsid w:val="001E0AAD"/>
    <w:rsid w:val="001E1FA1"/>
    <w:rsid w:val="002036D1"/>
    <w:rsid w:val="00205740"/>
    <w:rsid w:val="00207888"/>
    <w:rsid w:val="00217DE8"/>
    <w:rsid w:val="00222F6F"/>
    <w:rsid w:val="002305D4"/>
    <w:rsid w:val="00230F06"/>
    <w:rsid w:val="00231F28"/>
    <w:rsid w:val="00232AD0"/>
    <w:rsid w:val="0024205B"/>
    <w:rsid w:val="002478FC"/>
    <w:rsid w:val="00254721"/>
    <w:rsid w:val="00256288"/>
    <w:rsid w:val="00257F4D"/>
    <w:rsid w:val="002618BF"/>
    <w:rsid w:val="002753A4"/>
    <w:rsid w:val="00275F13"/>
    <w:rsid w:val="00277779"/>
    <w:rsid w:val="002805F3"/>
    <w:rsid w:val="0028369A"/>
    <w:rsid w:val="00291989"/>
    <w:rsid w:val="002A18C4"/>
    <w:rsid w:val="002A2435"/>
    <w:rsid w:val="002A4E53"/>
    <w:rsid w:val="002A7149"/>
    <w:rsid w:val="002B22DF"/>
    <w:rsid w:val="002B3A37"/>
    <w:rsid w:val="002B3FAC"/>
    <w:rsid w:val="002C1258"/>
    <w:rsid w:val="002C4BE3"/>
    <w:rsid w:val="002D091C"/>
    <w:rsid w:val="002D20CE"/>
    <w:rsid w:val="002E7857"/>
    <w:rsid w:val="002F0CD5"/>
    <w:rsid w:val="002F7BDE"/>
    <w:rsid w:val="003036F4"/>
    <w:rsid w:val="00313225"/>
    <w:rsid w:val="003203D8"/>
    <w:rsid w:val="00320E53"/>
    <w:rsid w:val="00320FA9"/>
    <w:rsid w:val="00322F97"/>
    <w:rsid w:val="0032474E"/>
    <w:rsid w:val="00325204"/>
    <w:rsid w:val="00327246"/>
    <w:rsid w:val="00334C03"/>
    <w:rsid w:val="003411A2"/>
    <w:rsid w:val="003557FB"/>
    <w:rsid w:val="00366A01"/>
    <w:rsid w:val="00367B6B"/>
    <w:rsid w:val="00370FDD"/>
    <w:rsid w:val="00371FAB"/>
    <w:rsid w:val="00377DD2"/>
    <w:rsid w:val="003864AC"/>
    <w:rsid w:val="00390942"/>
    <w:rsid w:val="003A0458"/>
    <w:rsid w:val="003A2943"/>
    <w:rsid w:val="003A5509"/>
    <w:rsid w:val="003A7C13"/>
    <w:rsid w:val="003B2BC7"/>
    <w:rsid w:val="003C027A"/>
    <w:rsid w:val="003C0FAC"/>
    <w:rsid w:val="003C5F4A"/>
    <w:rsid w:val="003C6152"/>
    <w:rsid w:val="003C7E75"/>
    <w:rsid w:val="003D10B3"/>
    <w:rsid w:val="003D6469"/>
    <w:rsid w:val="003D6D61"/>
    <w:rsid w:val="003E0B68"/>
    <w:rsid w:val="003E4CD1"/>
    <w:rsid w:val="003E5312"/>
    <w:rsid w:val="003E61B6"/>
    <w:rsid w:val="003F0488"/>
    <w:rsid w:val="003F2849"/>
    <w:rsid w:val="003F7947"/>
    <w:rsid w:val="00402B5B"/>
    <w:rsid w:val="0041063A"/>
    <w:rsid w:val="00411D52"/>
    <w:rsid w:val="004178C0"/>
    <w:rsid w:val="00417B21"/>
    <w:rsid w:val="00417D04"/>
    <w:rsid w:val="004226C0"/>
    <w:rsid w:val="0042615A"/>
    <w:rsid w:val="00427FF1"/>
    <w:rsid w:val="0043110A"/>
    <w:rsid w:val="00435430"/>
    <w:rsid w:val="0043635F"/>
    <w:rsid w:val="00441002"/>
    <w:rsid w:val="004465BA"/>
    <w:rsid w:val="00446EED"/>
    <w:rsid w:val="004512B0"/>
    <w:rsid w:val="004539EF"/>
    <w:rsid w:val="00460B72"/>
    <w:rsid w:val="004617B9"/>
    <w:rsid w:val="004618F5"/>
    <w:rsid w:val="00463107"/>
    <w:rsid w:val="00463C03"/>
    <w:rsid w:val="0046689E"/>
    <w:rsid w:val="00473E81"/>
    <w:rsid w:val="0048077E"/>
    <w:rsid w:val="004878CD"/>
    <w:rsid w:val="004935FF"/>
    <w:rsid w:val="00494660"/>
    <w:rsid w:val="00496AE0"/>
    <w:rsid w:val="0049770F"/>
    <w:rsid w:val="004B01BC"/>
    <w:rsid w:val="004B176B"/>
    <w:rsid w:val="004B4AD7"/>
    <w:rsid w:val="004B660D"/>
    <w:rsid w:val="004B6B36"/>
    <w:rsid w:val="004B782A"/>
    <w:rsid w:val="004C510E"/>
    <w:rsid w:val="004D1F9A"/>
    <w:rsid w:val="004D2FF0"/>
    <w:rsid w:val="004D4B89"/>
    <w:rsid w:val="004E0897"/>
    <w:rsid w:val="004E3F58"/>
    <w:rsid w:val="004E5AC1"/>
    <w:rsid w:val="004E60B1"/>
    <w:rsid w:val="004E6591"/>
    <w:rsid w:val="004F253F"/>
    <w:rsid w:val="004F34E2"/>
    <w:rsid w:val="004F469F"/>
    <w:rsid w:val="004F5F66"/>
    <w:rsid w:val="004F7660"/>
    <w:rsid w:val="0050637A"/>
    <w:rsid w:val="00512391"/>
    <w:rsid w:val="00515E13"/>
    <w:rsid w:val="00516810"/>
    <w:rsid w:val="00520D1E"/>
    <w:rsid w:val="005265ED"/>
    <w:rsid w:val="005326C0"/>
    <w:rsid w:val="00533103"/>
    <w:rsid w:val="00533110"/>
    <w:rsid w:val="00534D7B"/>
    <w:rsid w:val="00536F18"/>
    <w:rsid w:val="00540774"/>
    <w:rsid w:val="0054251B"/>
    <w:rsid w:val="00556C3F"/>
    <w:rsid w:val="005649FC"/>
    <w:rsid w:val="005716E9"/>
    <w:rsid w:val="00572635"/>
    <w:rsid w:val="005751CB"/>
    <w:rsid w:val="00577548"/>
    <w:rsid w:val="005804CE"/>
    <w:rsid w:val="00590F5D"/>
    <w:rsid w:val="00591382"/>
    <w:rsid w:val="005A01B9"/>
    <w:rsid w:val="005A23C2"/>
    <w:rsid w:val="005A649E"/>
    <w:rsid w:val="005A7507"/>
    <w:rsid w:val="005B23CD"/>
    <w:rsid w:val="005C05B7"/>
    <w:rsid w:val="005C17AF"/>
    <w:rsid w:val="005C51BF"/>
    <w:rsid w:val="005C7795"/>
    <w:rsid w:val="005D0B7D"/>
    <w:rsid w:val="005D1613"/>
    <w:rsid w:val="005D2696"/>
    <w:rsid w:val="005D3E55"/>
    <w:rsid w:val="005D3FDF"/>
    <w:rsid w:val="005D7DC3"/>
    <w:rsid w:val="005E1828"/>
    <w:rsid w:val="005E2378"/>
    <w:rsid w:val="005F2D08"/>
    <w:rsid w:val="005F7D79"/>
    <w:rsid w:val="0060259B"/>
    <w:rsid w:val="00612F1A"/>
    <w:rsid w:val="0061348A"/>
    <w:rsid w:val="00614785"/>
    <w:rsid w:val="00621317"/>
    <w:rsid w:val="00633AF3"/>
    <w:rsid w:val="0063473B"/>
    <w:rsid w:val="00634950"/>
    <w:rsid w:val="00635955"/>
    <w:rsid w:val="00637400"/>
    <w:rsid w:val="00643123"/>
    <w:rsid w:val="0064602C"/>
    <w:rsid w:val="00647B98"/>
    <w:rsid w:val="006549F8"/>
    <w:rsid w:val="00656C26"/>
    <w:rsid w:val="00657B28"/>
    <w:rsid w:val="00660F1E"/>
    <w:rsid w:val="006616DA"/>
    <w:rsid w:val="0066646F"/>
    <w:rsid w:val="00666500"/>
    <w:rsid w:val="0066689F"/>
    <w:rsid w:val="00670EBC"/>
    <w:rsid w:val="00673234"/>
    <w:rsid w:val="00673885"/>
    <w:rsid w:val="00673F18"/>
    <w:rsid w:val="006756F9"/>
    <w:rsid w:val="00694795"/>
    <w:rsid w:val="006947B7"/>
    <w:rsid w:val="00696130"/>
    <w:rsid w:val="00697691"/>
    <w:rsid w:val="006A2507"/>
    <w:rsid w:val="006A46D9"/>
    <w:rsid w:val="006A5323"/>
    <w:rsid w:val="006B1C54"/>
    <w:rsid w:val="006B6F41"/>
    <w:rsid w:val="006C0F53"/>
    <w:rsid w:val="006C21F0"/>
    <w:rsid w:val="006C2986"/>
    <w:rsid w:val="006C3C17"/>
    <w:rsid w:val="006D0608"/>
    <w:rsid w:val="006D0E63"/>
    <w:rsid w:val="006D1808"/>
    <w:rsid w:val="006D6B25"/>
    <w:rsid w:val="006E0EF8"/>
    <w:rsid w:val="006E4304"/>
    <w:rsid w:val="007000D6"/>
    <w:rsid w:val="00700D66"/>
    <w:rsid w:val="00702680"/>
    <w:rsid w:val="0070302A"/>
    <w:rsid w:val="0070335B"/>
    <w:rsid w:val="00707334"/>
    <w:rsid w:val="007153BB"/>
    <w:rsid w:val="007154B5"/>
    <w:rsid w:val="00720698"/>
    <w:rsid w:val="00721CD4"/>
    <w:rsid w:val="007232E5"/>
    <w:rsid w:val="00725BF4"/>
    <w:rsid w:val="00727D5F"/>
    <w:rsid w:val="00731728"/>
    <w:rsid w:val="007353FD"/>
    <w:rsid w:val="00735486"/>
    <w:rsid w:val="00735931"/>
    <w:rsid w:val="00737A8A"/>
    <w:rsid w:val="00742A65"/>
    <w:rsid w:val="0075303D"/>
    <w:rsid w:val="00754AA4"/>
    <w:rsid w:val="00762E3C"/>
    <w:rsid w:val="00765704"/>
    <w:rsid w:val="007840D8"/>
    <w:rsid w:val="007869B9"/>
    <w:rsid w:val="00786D46"/>
    <w:rsid w:val="00790F3A"/>
    <w:rsid w:val="007917A5"/>
    <w:rsid w:val="00791B60"/>
    <w:rsid w:val="007A53B8"/>
    <w:rsid w:val="007A6DD4"/>
    <w:rsid w:val="007B173A"/>
    <w:rsid w:val="007B547E"/>
    <w:rsid w:val="007C087A"/>
    <w:rsid w:val="007C099D"/>
    <w:rsid w:val="007C574A"/>
    <w:rsid w:val="007C7C33"/>
    <w:rsid w:val="007D3F68"/>
    <w:rsid w:val="007D5F5F"/>
    <w:rsid w:val="007E2428"/>
    <w:rsid w:val="007F1BE8"/>
    <w:rsid w:val="007F42CB"/>
    <w:rsid w:val="007F5794"/>
    <w:rsid w:val="007F7ACF"/>
    <w:rsid w:val="008014F2"/>
    <w:rsid w:val="008072DB"/>
    <w:rsid w:val="008142EA"/>
    <w:rsid w:val="00817DF9"/>
    <w:rsid w:val="00821093"/>
    <w:rsid w:val="0082176E"/>
    <w:rsid w:val="008300FD"/>
    <w:rsid w:val="0083500C"/>
    <w:rsid w:val="00841B57"/>
    <w:rsid w:val="00845333"/>
    <w:rsid w:val="0087126A"/>
    <w:rsid w:val="00880A9C"/>
    <w:rsid w:val="00881BB2"/>
    <w:rsid w:val="00881BF7"/>
    <w:rsid w:val="0088275E"/>
    <w:rsid w:val="00883399"/>
    <w:rsid w:val="00890699"/>
    <w:rsid w:val="00892321"/>
    <w:rsid w:val="008A1908"/>
    <w:rsid w:val="008A38DF"/>
    <w:rsid w:val="008A4996"/>
    <w:rsid w:val="008A5658"/>
    <w:rsid w:val="008B06A0"/>
    <w:rsid w:val="008B1723"/>
    <w:rsid w:val="008B36FB"/>
    <w:rsid w:val="008C06F5"/>
    <w:rsid w:val="008C0ECB"/>
    <w:rsid w:val="008C3B7F"/>
    <w:rsid w:val="008C405C"/>
    <w:rsid w:val="008D1DFB"/>
    <w:rsid w:val="008D2B96"/>
    <w:rsid w:val="008D2DF1"/>
    <w:rsid w:val="008D31FC"/>
    <w:rsid w:val="008D5402"/>
    <w:rsid w:val="008E2619"/>
    <w:rsid w:val="008E4DF9"/>
    <w:rsid w:val="008E5909"/>
    <w:rsid w:val="008F03D9"/>
    <w:rsid w:val="008F1C02"/>
    <w:rsid w:val="008F3F1A"/>
    <w:rsid w:val="009009B5"/>
    <w:rsid w:val="00901610"/>
    <w:rsid w:val="00902FE3"/>
    <w:rsid w:val="00903242"/>
    <w:rsid w:val="00903DFB"/>
    <w:rsid w:val="009139D8"/>
    <w:rsid w:val="00914054"/>
    <w:rsid w:val="00914C7C"/>
    <w:rsid w:val="009174D0"/>
    <w:rsid w:val="00917F1E"/>
    <w:rsid w:val="00920FC7"/>
    <w:rsid w:val="00923289"/>
    <w:rsid w:val="00924DDF"/>
    <w:rsid w:val="00925076"/>
    <w:rsid w:val="00926760"/>
    <w:rsid w:val="0093258D"/>
    <w:rsid w:val="0093270C"/>
    <w:rsid w:val="00933A50"/>
    <w:rsid w:val="00936619"/>
    <w:rsid w:val="00940150"/>
    <w:rsid w:val="00940DC6"/>
    <w:rsid w:val="0095406F"/>
    <w:rsid w:val="00965668"/>
    <w:rsid w:val="00966018"/>
    <w:rsid w:val="009748F1"/>
    <w:rsid w:val="00975557"/>
    <w:rsid w:val="00977F3B"/>
    <w:rsid w:val="00990E32"/>
    <w:rsid w:val="009917E6"/>
    <w:rsid w:val="0099189D"/>
    <w:rsid w:val="009A5530"/>
    <w:rsid w:val="009B400F"/>
    <w:rsid w:val="009B77C3"/>
    <w:rsid w:val="009B7A50"/>
    <w:rsid w:val="009C013E"/>
    <w:rsid w:val="009C0F3A"/>
    <w:rsid w:val="009C1F39"/>
    <w:rsid w:val="009C565E"/>
    <w:rsid w:val="009D736F"/>
    <w:rsid w:val="009E34D3"/>
    <w:rsid w:val="009E3A1F"/>
    <w:rsid w:val="009E5896"/>
    <w:rsid w:val="009E69D9"/>
    <w:rsid w:val="00A024F9"/>
    <w:rsid w:val="00A03822"/>
    <w:rsid w:val="00A14EB3"/>
    <w:rsid w:val="00A2446C"/>
    <w:rsid w:val="00A24E4C"/>
    <w:rsid w:val="00A2710B"/>
    <w:rsid w:val="00A307FE"/>
    <w:rsid w:val="00A30D69"/>
    <w:rsid w:val="00A34012"/>
    <w:rsid w:val="00A42FF6"/>
    <w:rsid w:val="00A4475A"/>
    <w:rsid w:val="00A44B0F"/>
    <w:rsid w:val="00A476F4"/>
    <w:rsid w:val="00A51131"/>
    <w:rsid w:val="00A5137E"/>
    <w:rsid w:val="00A56FCC"/>
    <w:rsid w:val="00A646AB"/>
    <w:rsid w:val="00A64E6B"/>
    <w:rsid w:val="00A65076"/>
    <w:rsid w:val="00A653FD"/>
    <w:rsid w:val="00A720CA"/>
    <w:rsid w:val="00A77792"/>
    <w:rsid w:val="00A82CA6"/>
    <w:rsid w:val="00AA04C4"/>
    <w:rsid w:val="00AA1A18"/>
    <w:rsid w:val="00AA24CA"/>
    <w:rsid w:val="00AA44E9"/>
    <w:rsid w:val="00AA680D"/>
    <w:rsid w:val="00AA6C1C"/>
    <w:rsid w:val="00AB1199"/>
    <w:rsid w:val="00AB1980"/>
    <w:rsid w:val="00AB65B6"/>
    <w:rsid w:val="00AB7BCD"/>
    <w:rsid w:val="00AC4907"/>
    <w:rsid w:val="00AC7AA4"/>
    <w:rsid w:val="00AD0B91"/>
    <w:rsid w:val="00AD1703"/>
    <w:rsid w:val="00AD2184"/>
    <w:rsid w:val="00AD4EA9"/>
    <w:rsid w:val="00AD6809"/>
    <w:rsid w:val="00AE3B23"/>
    <w:rsid w:val="00AE40E0"/>
    <w:rsid w:val="00AE5F95"/>
    <w:rsid w:val="00AF6590"/>
    <w:rsid w:val="00AF7071"/>
    <w:rsid w:val="00B03755"/>
    <w:rsid w:val="00B051DC"/>
    <w:rsid w:val="00B06E74"/>
    <w:rsid w:val="00B12F42"/>
    <w:rsid w:val="00B158B0"/>
    <w:rsid w:val="00B17466"/>
    <w:rsid w:val="00B21B3F"/>
    <w:rsid w:val="00B22C3A"/>
    <w:rsid w:val="00B2436F"/>
    <w:rsid w:val="00B25D23"/>
    <w:rsid w:val="00B26176"/>
    <w:rsid w:val="00B32BCD"/>
    <w:rsid w:val="00B35051"/>
    <w:rsid w:val="00B564C0"/>
    <w:rsid w:val="00B57463"/>
    <w:rsid w:val="00B5756B"/>
    <w:rsid w:val="00B60710"/>
    <w:rsid w:val="00B632B0"/>
    <w:rsid w:val="00B639EE"/>
    <w:rsid w:val="00B63D8A"/>
    <w:rsid w:val="00B71924"/>
    <w:rsid w:val="00B74D3A"/>
    <w:rsid w:val="00B83E4A"/>
    <w:rsid w:val="00BA2D7B"/>
    <w:rsid w:val="00BA32B0"/>
    <w:rsid w:val="00BA4AF4"/>
    <w:rsid w:val="00BB27EC"/>
    <w:rsid w:val="00BB524B"/>
    <w:rsid w:val="00BC111C"/>
    <w:rsid w:val="00BC41E1"/>
    <w:rsid w:val="00BC42C5"/>
    <w:rsid w:val="00BC7108"/>
    <w:rsid w:val="00BD5643"/>
    <w:rsid w:val="00BD6229"/>
    <w:rsid w:val="00BE564C"/>
    <w:rsid w:val="00BF4821"/>
    <w:rsid w:val="00BF6235"/>
    <w:rsid w:val="00BF678B"/>
    <w:rsid w:val="00C0768E"/>
    <w:rsid w:val="00C1030E"/>
    <w:rsid w:val="00C1101B"/>
    <w:rsid w:val="00C12CB9"/>
    <w:rsid w:val="00C27689"/>
    <w:rsid w:val="00C279E3"/>
    <w:rsid w:val="00C35126"/>
    <w:rsid w:val="00C41618"/>
    <w:rsid w:val="00C439E4"/>
    <w:rsid w:val="00C45ADC"/>
    <w:rsid w:val="00C51F5A"/>
    <w:rsid w:val="00C52214"/>
    <w:rsid w:val="00C53BEF"/>
    <w:rsid w:val="00C5416D"/>
    <w:rsid w:val="00C61D6F"/>
    <w:rsid w:val="00C629BA"/>
    <w:rsid w:val="00C63116"/>
    <w:rsid w:val="00C6408E"/>
    <w:rsid w:val="00C66678"/>
    <w:rsid w:val="00C73621"/>
    <w:rsid w:val="00C74E66"/>
    <w:rsid w:val="00C76435"/>
    <w:rsid w:val="00C80FAE"/>
    <w:rsid w:val="00C82E13"/>
    <w:rsid w:val="00C848BA"/>
    <w:rsid w:val="00C946B6"/>
    <w:rsid w:val="00C94CD0"/>
    <w:rsid w:val="00C975A7"/>
    <w:rsid w:val="00CA418F"/>
    <w:rsid w:val="00CB34D1"/>
    <w:rsid w:val="00CB38AF"/>
    <w:rsid w:val="00CC164F"/>
    <w:rsid w:val="00CC28FA"/>
    <w:rsid w:val="00CC634B"/>
    <w:rsid w:val="00CD06F8"/>
    <w:rsid w:val="00CD0717"/>
    <w:rsid w:val="00CD0824"/>
    <w:rsid w:val="00CD1052"/>
    <w:rsid w:val="00CD4B5A"/>
    <w:rsid w:val="00CD652D"/>
    <w:rsid w:val="00CE0676"/>
    <w:rsid w:val="00CE32CB"/>
    <w:rsid w:val="00CE5512"/>
    <w:rsid w:val="00CF3F05"/>
    <w:rsid w:val="00CF42F6"/>
    <w:rsid w:val="00CF46EC"/>
    <w:rsid w:val="00D02D75"/>
    <w:rsid w:val="00D166D5"/>
    <w:rsid w:val="00D17D10"/>
    <w:rsid w:val="00D21A0E"/>
    <w:rsid w:val="00D23983"/>
    <w:rsid w:val="00D2524B"/>
    <w:rsid w:val="00D25D93"/>
    <w:rsid w:val="00D25DEF"/>
    <w:rsid w:val="00D260E8"/>
    <w:rsid w:val="00D33272"/>
    <w:rsid w:val="00D45FBD"/>
    <w:rsid w:val="00D50878"/>
    <w:rsid w:val="00D52297"/>
    <w:rsid w:val="00D54858"/>
    <w:rsid w:val="00D57C9F"/>
    <w:rsid w:val="00D66DA9"/>
    <w:rsid w:val="00D722E7"/>
    <w:rsid w:val="00D7474C"/>
    <w:rsid w:val="00D75923"/>
    <w:rsid w:val="00D84AC6"/>
    <w:rsid w:val="00D90E3B"/>
    <w:rsid w:val="00D933E8"/>
    <w:rsid w:val="00DA24FA"/>
    <w:rsid w:val="00DA4AF4"/>
    <w:rsid w:val="00DA55AD"/>
    <w:rsid w:val="00DA7DF4"/>
    <w:rsid w:val="00DB4609"/>
    <w:rsid w:val="00DB4CA5"/>
    <w:rsid w:val="00DC7FC5"/>
    <w:rsid w:val="00DD0AD0"/>
    <w:rsid w:val="00DD3161"/>
    <w:rsid w:val="00DD56A1"/>
    <w:rsid w:val="00DD6F17"/>
    <w:rsid w:val="00DE699D"/>
    <w:rsid w:val="00DF0E83"/>
    <w:rsid w:val="00DF1693"/>
    <w:rsid w:val="00DF4A67"/>
    <w:rsid w:val="00DF6076"/>
    <w:rsid w:val="00DF608E"/>
    <w:rsid w:val="00DF6EE9"/>
    <w:rsid w:val="00E02BC0"/>
    <w:rsid w:val="00E065DE"/>
    <w:rsid w:val="00E10253"/>
    <w:rsid w:val="00E15652"/>
    <w:rsid w:val="00E17507"/>
    <w:rsid w:val="00E2464D"/>
    <w:rsid w:val="00E27AD4"/>
    <w:rsid w:val="00E36C59"/>
    <w:rsid w:val="00E37E09"/>
    <w:rsid w:val="00E43209"/>
    <w:rsid w:val="00E45104"/>
    <w:rsid w:val="00E45CAA"/>
    <w:rsid w:val="00E46AFC"/>
    <w:rsid w:val="00E47137"/>
    <w:rsid w:val="00E50C28"/>
    <w:rsid w:val="00E5178A"/>
    <w:rsid w:val="00E622AA"/>
    <w:rsid w:val="00E62EB3"/>
    <w:rsid w:val="00E71635"/>
    <w:rsid w:val="00E7439A"/>
    <w:rsid w:val="00E803BD"/>
    <w:rsid w:val="00E817C6"/>
    <w:rsid w:val="00E90494"/>
    <w:rsid w:val="00E904D2"/>
    <w:rsid w:val="00E90DBE"/>
    <w:rsid w:val="00E911EE"/>
    <w:rsid w:val="00E924A2"/>
    <w:rsid w:val="00E93535"/>
    <w:rsid w:val="00E962D6"/>
    <w:rsid w:val="00E964B5"/>
    <w:rsid w:val="00E96688"/>
    <w:rsid w:val="00EA5A09"/>
    <w:rsid w:val="00EB2977"/>
    <w:rsid w:val="00EB2AEC"/>
    <w:rsid w:val="00EC582C"/>
    <w:rsid w:val="00EC59DC"/>
    <w:rsid w:val="00EC6537"/>
    <w:rsid w:val="00ED17D0"/>
    <w:rsid w:val="00ED2ABC"/>
    <w:rsid w:val="00ED3517"/>
    <w:rsid w:val="00ED5E2B"/>
    <w:rsid w:val="00ED790F"/>
    <w:rsid w:val="00EE51B9"/>
    <w:rsid w:val="00EE5E3A"/>
    <w:rsid w:val="00EE7C89"/>
    <w:rsid w:val="00EF036E"/>
    <w:rsid w:val="00F01EC4"/>
    <w:rsid w:val="00F0335A"/>
    <w:rsid w:val="00F10358"/>
    <w:rsid w:val="00F1064A"/>
    <w:rsid w:val="00F10E23"/>
    <w:rsid w:val="00F11279"/>
    <w:rsid w:val="00F124B5"/>
    <w:rsid w:val="00F13747"/>
    <w:rsid w:val="00F23319"/>
    <w:rsid w:val="00F24FD9"/>
    <w:rsid w:val="00F257A2"/>
    <w:rsid w:val="00F25B23"/>
    <w:rsid w:val="00F27497"/>
    <w:rsid w:val="00F2774B"/>
    <w:rsid w:val="00F330C4"/>
    <w:rsid w:val="00F3790C"/>
    <w:rsid w:val="00F37A88"/>
    <w:rsid w:val="00F37B62"/>
    <w:rsid w:val="00F4065C"/>
    <w:rsid w:val="00F40945"/>
    <w:rsid w:val="00F43695"/>
    <w:rsid w:val="00F45679"/>
    <w:rsid w:val="00F45A43"/>
    <w:rsid w:val="00F53D38"/>
    <w:rsid w:val="00F54BD5"/>
    <w:rsid w:val="00F552FF"/>
    <w:rsid w:val="00F60672"/>
    <w:rsid w:val="00F63316"/>
    <w:rsid w:val="00F6341F"/>
    <w:rsid w:val="00F75C15"/>
    <w:rsid w:val="00F75D7B"/>
    <w:rsid w:val="00F82CC8"/>
    <w:rsid w:val="00F8573A"/>
    <w:rsid w:val="00F8598E"/>
    <w:rsid w:val="00F91454"/>
    <w:rsid w:val="00F94860"/>
    <w:rsid w:val="00FA1703"/>
    <w:rsid w:val="00FA2A5D"/>
    <w:rsid w:val="00FA4412"/>
    <w:rsid w:val="00FA6808"/>
    <w:rsid w:val="00FB03FC"/>
    <w:rsid w:val="00FB1D63"/>
    <w:rsid w:val="00FB56F0"/>
    <w:rsid w:val="00FC611D"/>
    <w:rsid w:val="00FC6131"/>
    <w:rsid w:val="00FD61E0"/>
    <w:rsid w:val="00FD6874"/>
    <w:rsid w:val="00FD7492"/>
    <w:rsid w:val="00FE1C76"/>
    <w:rsid w:val="00FE4EE2"/>
    <w:rsid w:val="00FE5230"/>
    <w:rsid w:val="00FE5450"/>
    <w:rsid w:val="00FF27AF"/>
    <w:rsid w:val="00FF5028"/>
    <w:rsid w:val="00FF6DBD"/>
    <w:rsid w:val="00FF75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65B9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uiPriority="6"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99"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6"/>
    <w:qFormat/>
    <w:rsid w:val="00C66678"/>
    <w:pPr>
      <w:widowControl w:val="0"/>
    </w:pPr>
    <w:rPr>
      <w:rFonts w:ascii="Calibri" w:hAnsi="Calibri"/>
      <w:sz w:val="22"/>
      <w:szCs w:val="22"/>
    </w:rPr>
  </w:style>
  <w:style w:type="paragraph" w:styleId="Overskrift1">
    <w:name w:val="heading 1"/>
    <w:basedOn w:val="Normal"/>
    <w:next w:val="Normal"/>
    <w:qFormat/>
    <w:rsid w:val="00EC582C"/>
    <w:pPr>
      <w:keepNext/>
      <w:overflowPunct w:val="0"/>
      <w:autoSpaceDE w:val="0"/>
      <w:autoSpaceDN w:val="0"/>
      <w:adjustRightInd w:val="0"/>
      <w:spacing w:before="240" w:after="120"/>
      <w:textAlignment w:val="baseline"/>
      <w:outlineLvl w:val="0"/>
    </w:pPr>
    <w:rPr>
      <w:rFonts w:ascii="Verdana" w:hAnsi="Verdana"/>
      <w:sz w:val="32"/>
      <w:szCs w:val="20"/>
    </w:rPr>
  </w:style>
  <w:style w:type="paragraph" w:styleId="Overskrift2">
    <w:name w:val="heading 2"/>
    <w:basedOn w:val="Normal"/>
    <w:next w:val="Normal"/>
    <w:qFormat/>
    <w:rsid w:val="00EC582C"/>
    <w:pPr>
      <w:keepNext/>
      <w:overflowPunct w:val="0"/>
      <w:autoSpaceDE w:val="0"/>
      <w:autoSpaceDN w:val="0"/>
      <w:adjustRightInd w:val="0"/>
      <w:spacing w:before="240" w:after="60"/>
      <w:textAlignment w:val="baseline"/>
      <w:outlineLvl w:val="1"/>
    </w:pPr>
    <w:rPr>
      <w:rFonts w:ascii="Verdana" w:hAnsi="Verdana"/>
      <w:sz w:val="30"/>
      <w:szCs w:val="20"/>
    </w:rPr>
  </w:style>
  <w:style w:type="paragraph" w:styleId="Overskrift3">
    <w:name w:val="heading 3"/>
    <w:basedOn w:val="Normal"/>
    <w:next w:val="Normal"/>
    <w:qFormat/>
    <w:rsid w:val="00EC582C"/>
    <w:pPr>
      <w:keepNext/>
      <w:overflowPunct w:val="0"/>
      <w:autoSpaceDE w:val="0"/>
      <w:autoSpaceDN w:val="0"/>
      <w:adjustRightInd w:val="0"/>
      <w:spacing w:before="240" w:after="60"/>
      <w:textAlignment w:val="baseline"/>
      <w:outlineLvl w:val="2"/>
    </w:pPr>
    <w:rPr>
      <w:rFonts w:ascii="Verdana" w:hAnsi="Verdana"/>
      <w:sz w:val="28"/>
      <w:szCs w:val="20"/>
      <w:lang w:val="en-US"/>
    </w:rPr>
  </w:style>
  <w:style w:type="paragraph" w:styleId="Overskrift4">
    <w:name w:val="heading 4"/>
    <w:basedOn w:val="Normal"/>
    <w:next w:val="Normal"/>
    <w:qFormat/>
    <w:rsid w:val="00EC582C"/>
    <w:pPr>
      <w:keepNext/>
      <w:overflowPunct w:val="0"/>
      <w:autoSpaceDE w:val="0"/>
      <w:autoSpaceDN w:val="0"/>
      <w:adjustRightInd w:val="0"/>
      <w:spacing w:before="240" w:after="60"/>
      <w:textAlignment w:val="baseline"/>
      <w:outlineLvl w:val="3"/>
    </w:pPr>
    <w:rPr>
      <w:rFonts w:ascii="Verdana" w:hAnsi="Verdana"/>
      <w:b/>
      <w:color w:val="000000"/>
      <w:sz w:val="26"/>
      <w:szCs w:val="20"/>
    </w:rPr>
  </w:style>
  <w:style w:type="paragraph" w:styleId="Overskrift5">
    <w:name w:val="heading 5"/>
    <w:basedOn w:val="Normal"/>
    <w:next w:val="Normal"/>
    <w:qFormat/>
    <w:rsid w:val="00EC582C"/>
    <w:pPr>
      <w:overflowPunct w:val="0"/>
      <w:autoSpaceDE w:val="0"/>
      <w:autoSpaceDN w:val="0"/>
      <w:adjustRightInd w:val="0"/>
      <w:spacing w:before="240" w:after="120"/>
      <w:textAlignment w:val="baseline"/>
      <w:outlineLvl w:val="4"/>
    </w:pPr>
    <w:rPr>
      <w:rFonts w:ascii="Verdana" w:hAnsi="Verdana"/>
      <w:b/>
      <w:color w:val="000000"/>
      <w:szCs w:val="20"/>
    </w:rPr>
  </w:style>
  <w:style w:type="paragraph" w:styleId="Overskrift6">
    <w:name w:val="heading 6"/>
    <w:basedOn w:val="Normal"/>
    <w:next w:val="Normal"/>
    <w:qFormat/>
    <w:rsid w:val="00EC582C"/>
    <w:pPr>
      <w:overflowPunct w:val="0"/>
      <w:autoSpaceDE w:val="0"/>
      <w:autoSpaceDN w:val="0"/>
      <w:adjustRightInd w:val="0"/>
      <w:spacing w:before="240" w:after="60"/>
      <w:textAlignment w:val="baseline"/>
      <w:outlineLvl w:val="5"/>
    </w:pPr>
    <w:rPr>
      <w:rFonts w:ascii="Verdana" w:hAnsi="Verdana"/>
      <w:b/>
      <w:color w:val="000000"/>
      <w:szCs w:val="20"/>
    </w:rPr>
  </w:style>
  <w:style w:type="paragraph" w:styleId="Overskrift7">
    <w:name w:val="heading 7"/>
    <w:basedOn w:val="Normal"/>
    <w:next w:val="Normal"/>
    <w:qFormat/>
    <w:rsid w:val="00EC582C"/>
    <w:pPr>
      <w:overflowPunct w:val="0"/>
      <w:autoSpaceDE w:val="0"/>
      <w:autoSpaceDN w:val="0"/>
      <w:adjustRightInd w:val="0"/>
      <w:spacing w:before="240" w:after="60"/>
      <w:textAlignment w:val="baseline"/>
      <w:outlineLvl w:val="6"/>
    </w:pPr>
    <w:rPr>
      <w:rFonts w:ascii="Verdana" w:hAnsi="Verdana"/>
      <w:b/>
      <w:color w:val="000000"/>
      <w:sz w:val="20"/>
      <w:szCs w:val="20"/>
    </w:rPr>
  </w:style>
  <w:style w:type="paragraph" w:styleId="Overskrift8">
    <w:name w:val="heading 8"/>
    <w:basedOn w:val="Normal"/>
    <w:next w:val="Normal"/>
    <w:qFormat/>
    <w:rsid w:val="00EC582C"/>
    <w:pPr>
      <w:overflowPunct w:val="0"/>
      <w:autoSpaceDE w:val="0"/>
      <w:autoSpaceDN w:val="0"/>
      <w:adjustRightInd w:val="0"/>
      <w:spacing w:before="240" w:after="60"/>
      <w:textAlignment w:val="baseline"/>
      <w:outlineLvl w:val="7"/>
    </w:pPr>
    <w:rPr>
      <w:rFonts w:ascii="Verdana" w:hAnsi="Verdana"/>
      <w:b/>
      <w:color w:val="000000"/>
      <w:sz w:val="20"/>
      <w:szCs w:val="20"/>
    </w:rPr>
  </w:style>
  <w:style w:type="paragraph" w:styleId="Overskrift9">
    <w:name w:val="heading 9"/>
    <w:basedOn w:val="Normal"/>
    <w:next w:val="Normal"/>
    <w:qFormat/>
    <w:rsid w:val="00EC582C"/>
    <w:pPr>
      <w:overflowPunct w:val="0"/>
      <w:autoSpaceDE w:val="0"/>
      <w:autoSpaceDN w:val="0"/>
      <w:adjustRightInd w:val="0"/>
      <w:spacing w:before="120" w:after="60"/>
      <w:textAlignment w:val="baseline"/>
      <w:outlineLvl w:val="8"/>
    </w:pPr>
    <w:rPr>
      <w:rFonts w:ascii="Verdana" w:hAnsi="Verdana"/>
      <w:b/>
      <w:sz w:val="18"/>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66678"/>
    <w:pPr>
      <w:tabs>
        <w:tab w:val="center" w:pos="4536"/>
        <w:tab w:val="right" w:pos="9072"/>
      </w:tabs>
    </w:pPr>
  </w:style>
  <w:style w:type="paragraph" w:customStyle="1" w:styleId="Subject">
    <w:name w:val="Subject"/>
    <w:basedOn w:val="Normal"/>
    <w:rsid w:val="00AF6590"/>
    <w:pPr>
      <w:keepNext/>
      <w:keepLines/>
    </w:pPr>
    <w:rPr>
      <w:b/>
    </w:rPr>
  </w:style>
  <w:style w:type="paragraph" w:customStyle="1" w:styleId="Bullet4">
    <w:name w:val="Bullet 4"/>
    <w:basedOn w:val="Normal"/>
    <w:rsid w:val="00AF6590"/>
    <w:pPr>
      <w:tabs>
        <w:tab w:val="num" w:pos="2880"/>
      </w:tabs>
      <w:ind w:left="2880" w:hanging="720"/>
    </w:pPr>
  </w:style>
  <w:style w:type="paragraph" w:customStyle="1" w:styleId="Indent4">
    <w:name w:val="Indent 4"/>
    <w:basedOn w:val="Normal"/>
    <w:rsid w:val="00AF6590"/>
    <w:pPr>
      <w:ind w:left="2880"/>
    </w:pPr>
  </w:style>
  <w:style w:type="paragraph" w:customStyle="1" w:styleId="TableBullet4">
    <w:name w:val="Table Bullet 4"/>
    <w:basedOn w:val="Normal"/>
    <w:rsid w:val="00AF6590"/>
    <w:pPr>
      <w:tabs>
        <w:tab w:val="num" w:pos="1440"/>
      </w:tabs>
      <w:ind w:left="1440" w:hanging="363"/>
    </w:pPr>
  </w:style>
  <w:style w:type="paragraph" w:customStyle="1" w:styleId="Bullet1">
    <w:name w:val="Bullet 1"/>
    <w:basedOn w:val="Normal"/>
    <w:rsid w:val="00AF6590"/>
    <w:pPr>
      <w:tabs>
        <w:tab w:val="num" w:pos="720"/>
      </w:tabs>
      <w:ind w:left="720" w:hanging="720"/>
    </w:pPr>
  </w:style>
  <w:style w:type="paragraph" w:customStyle="1" w:styleId="Bullet2">
    <w:name w:val="Bullet 2"/>
    <w:basedOn w:val="Normal"/>
    <w:rsid w:val="00AF6590"/>
    <w:pPr>
      <w:tabs>
        <w:tab w:val="num" w:pos="1440"/>
      </w:tabs>
      <w:ind w:left="1440" w:hanging="720"/>
    </w:pPr>
  </w:style>
  <w:style w:type="paragraph" w:customStyle="1" w:styleId="Bullet3">
    <w:name w:val="Bullet 3"/>
    <w:basedOn w:val="Normal"/>
    <w:rsid w:val="00AF6590"/>
    <w:pPr>
      <w:tabs>
        <w:tab w:val="num" w:pos="2160"/>
      </w:tabs>
      <w:ind w:left="2160" w:hanging="720"/>
    </w:pPr>
  </w:style>
  <w:style w:type="paragraph" w:customStyle="1" w:styleId="Indent1">
    <w:name w:val="Indent 1"/>
    <w:basedOn w:val="Normal"/>
    <w:rsid w:val="00AF6590"/>
    <w:pPr>
      <w:ind w:left="720"/>
    </w:pPr>
  </w:style>
  <w:style w:type="paragraph" w:customStyle="1" w:styleId="Indent2">
    <w:name w:val="Indent 2"/>
    <w:basedOn w:val="Normal"/>
    <w:rsid w:val="00AF6590"/>
    <w:pPr>
      <w:ind w:left="1440"/>
    </w:pPr>
  </w:style>
  <w:style w:type="paragraph" w:customStyle="1" w:styleId="Indent3">
    <w:name w:val="Indent 3"/>
    <w:basedOn w:val="Normal"/>
    <w:rsid w:val="00AF6590"/>
    <w:pPr>
      <w:ind w:left="2160"/>
    </w:pPr>
  </w:style>
  <w:style w:type="paragraph" w:customStyle="1" w:styleId="TableIndent4">
    <w:name w:val="Table Indent 4"/>
    <w:basedOn w:val="Normal"/>
    <w:rsid w:val="00AF6590"/>
    <w:pPr>
      <w:ind w:left="1440"/>
    </w:pPr>
  </w:style>
  <w:style w:type="paragraph" w:customStyle="1" w:styleId="TableBullet3">
    <w:name w:val="Table Bullet 3"/>
    <w:basedOn w:val="Bullet3"/>
    <w:rsid w:val="00AF6590"/>
    <w:pPr>
      <w:tabs>
        <w:tab w:val="clear" w:pos="2160"/>
        <w:tab w:val="num" w:pos="1080"/>
      </w:tabs>
      <w:ind w:left="1080" w:hanging="360"/>
    </w:pPr>
  </w:style>
  <w:style w:type="paragraph" w:customStyle="1" w:styleId="TableBullet1">
    <w:name w:val="Table Bullet 1"/>
    <w:basedOn w:val="Bullet1"/>
    <w:rsid w:val="00AF6590"/>
    <w:pPr>
      <w:tabs>
        <w:tab w:val="clear" w:pos="720"/>
        <w:tab w:val="num" w:pos="360"/>
      </w:tabs>
      <w:ind w:left="360" w:hanging="360"/>
    </w:pPr>
  </w:style>
  <w:style w:type="paragraph" w:customStyle="1" w:styleId="TableBullet2">
    <w:name w:val="Table Bullet 2"/>
    <w:basedOn w:val="Bullet2"/>
    <w:rsid w:val="00AF6590"/>
    <w:pPr>
      <w:tabs>
        <w:tab w:val="clear" w:pos="1440"/>
      </w:tabs>
      <w:ind w:left="720" w:hanging="363"/>
    </w:pPr>
  </w:style>
  <w:style w:type="paragraph" w:customStyle="1" w:styleId="TableIndent1">
    <w:name w:val="Table Indent 1"/>
    <w:basedOn w:val="Normal"/>
    <w:rsid w:val="00AF6590"/>
    <w:pPr>
      <w:ind w:left="357"/>
    </w:pPr>
  </w:style>
  <w:style w:type="paragraph" w:customStyle="1" w:styleId="TableIndent2">
    <w:name w:val="Table Indent 2"/>
    <w:basedOn w:val="Indent2"/>
    <w:rsid w:val="00AF6590"/>
    <w:pPr>
      <w:ind w:left="720"/>
    </w:pPr>
  </w:style>
  <w:style w:type="paragraph" w:customStyle="1" w:styleId="TableIndent3">
    <w:name w:val="Table Indent 3"/>
    <w:basedOn w:val="Indent3"/>
    <w:rsid w:val="00AF6590"/>
    <w:pPr>
      <w:ind w:left="1077"/>
    </w:pPr>
  </w:style>
  <w:style w:type="paragraph" w:customStyle="1" w:styleId="FormLabel">
    <w:name w:val="Form Label"/>
    <w:basedOn w:val="Normal"/>
    <w:rsid w:val="00AF6590"/>
    <w:pPr>
      <w:spacing w:line="280" w:lineRule="exact"/>
    </w:pPr>
    <w:rPr>
      <w:sz w:val="18"/>
      <w:lang w:val="en-GB"/>
    </w:rPr>
  </w:style>
  <w:style w:type="paragraph" w:customStyle="1" w:styleId="Line">
    <w:name w:val="Line"/>
    <w:basedOn w:val="Normal"/>
    <w:rsid w:val="00AF6590"/>
    <w:pPr>
      <w:pBdr>
        <w:top w:val="single" w:sz="4" w:space="1" w:color="auto"/>
      </w:pBdr>
      <w:spacing w:before="120" w:after="60"/>
      <w:ind w:right="-1701"/>
    </w:pPr>
    <w:rPr>
      <w:sz w:val="2"/>
    </w:rPr>
  </w:style>
  <w:style w:type="paragraph" w:styleId="Bunntekst">
    <w:name w:val="footer"/>
    <w:basedOn w:val="Normal"/>
    <w:link w:val="BunntekstTegn"/>
    <w:uiPriority w:val="99"/>
    <w:unhideWhenUsed/>
    <w:rsid w:val="00C66678"/>
    <w:pPr>
      <w:tabs>
        <w:tab w:val="center" w:pos="4536"/>
        <w:tab w:val="right" w:pos="9072"/>
      </w:tabs>
    </w:pPr>
  </w:style>
  <w:style w:type="paragraph" w:styleId="Fotnotetekst">
    <w:name w:val="footnote text"/>
    <w:basedOn w:val="Normal"/>
    <w:semiHidden/>
    <w:rsid w:val="00AF6590"/>
    <w:pPr>
      <w:spacing w:line="200" w:lineRule="exact"/>
    </w:pPr>
    <w:rPr>
      <w:lang w:val="en-GB"/>
    </w:rPr>
  </w:style>
  <w:style w:type="character" w:styleId="Fotnotereferanse">
    <w:name w:val="footnote reference"/>
    <w:uiPriority w:val="99"/>
    <w:semiHidden/>
    <w:rsid w:val="00AF6590"/>
    <w:rPr>
      <w:vertAlign w:val="superscript"/>
    </w:rPr>
  </w:style>
  <w:style w:type="character" w:styleId="Sidetall">
    <w:name w:val="page number"/>
    <w:basedOn w:val="Standardskriftforavsnitt"/>
    <w:rsid w:val="00AF6590"/>
  </w:style>
  <w:style w:type="paragraph" w:styleId="Brdtekst">
    <w:name w:val="Body Text"/>
    <w:basedOn w:val="Normal"/>
    <w:link w:val="BrdtekstTegn"/>
    <w:rsid w:val="00AF6590"/>
    <w:pPr>
      <w:spacing w:after="240"/>
    </w:pPr>
    <w:rPr>
      <w:rFonts w:ascii="Arial" w:hAnsi="Arial"/>
      <w:sz w:val="20"/>
      <w:szCs w:val="24"/>
      <w:lang w:eastAsia="en-US"/>
    </w:rPr>
  </w:style>
  <w:style w:type="paragraph" w:customStyle="1" w:styleId="Sitat1">
    <w:name w:val="Sitat1"/>
    <w:basedOn w:val="Normal"/>
    <w:rsid w:val="00AF6590"/>
    <w:pPr>
      <w:ind w:left="1418"/>
    </w:pPr>
    <w:rPr>
      <w:i/>
      <w:szCs w:val="20"/>
    </w:rPr>
  </w:style>
  <w:style w:type="paragraph" w:styleId="Tittel">
    <w:name w:val="Title"/>
    <w:basedOn w:val="Normal"/>
    <w:qFormat/>
    <w:rsid w:val="00AF6590"/>
    <w:pPr>
      <w:spacing w:before="720" w:after="240"/>
      <w:outlineLvl w:val="0"/>
    </w:pPr>
    <w:rPr>
      <w:b/>
      <w:caps/>
      <w:kern w:val="28"/>
      <w:szCs w:val="20"/>
    </w:rPr>
  </w:style>
  <w:style w:type="paragraph" w:customStyle="1" w:styleId="Brdtekst1">
    <w:name w:val="Brødtekst1"/>
    <w:basedOn w:val="Normal"/>
    <w:rsid w:val="00AF6590"/>
    <w:pPr>
      <w:spacing w:after="240"/>
    </w:pPr>
    <w:rPr>
      <w:szCs w:val="20"/>
    </w:rPr>
  </w:style>
  <w:style w:type="paragraph" w:customStyle="1" w:styleId="Innrykk">
    <w:name w:val="Innrykk"/>
    <w:basedOn w:val="Normal"/>
    <w:rsid w:val="00AF6590"/>
    <w:pPr>
      <w:ind w:left="709"/>
    </w:pPr>
    <w:rPr>
      <w:szCs w:val="20"/>
    </w:rPr>
  </w:style>
  <w:style w:type="paragraph" w:customStyle="1" w:styleId="Listenummer">
    <w:name w:val="Liste nummer"/>
    <w:basedOn w:val="Normal"/>
    <w:rsid w:val="00AF6590"/>
    <w:pPr>
      <w:numPr>
        <w:numId w:val="1"/>
      </w:numPr>
      <w:tabs>
        <w:tab w:val="clear" w:pos="360"/>
        <w:tab w:val="left" w:pos="284"/>
      </w:tabs>
      <w:spacing w:before="120"/>
      <w:ind w:left="993" w:hanging="284"/>
    </w:pPr>
    <w:rPr>
      <w:szCs w:val="20"/>
    </w:rPr>
  </w:style>
  <w:style w:type="paragraph" w:customStyle="1" w:styleId="Listepunkt">
    <w:name w:val="Liste punkt"/>
    <w:basedOn w:val="Normal"/>
    <w:rsid w:val="00AF6590"/>
    <w:pPr>
      <w:numPr>
        <w:numId w:val="2"/>
      </w:numPr>
      <w:tabs>
        <w:tab w:val="clear" w:pos="360"/>
        <w:tab w:val="left" w:pos="284"/>
      </w:tabs>
      <w:spacing w:before="120"/>
      <w:ind w:left="993" w:hanging="284"/>
    </w:pPr>
    <w:rPr>
      <w:szCs w:val="20"/>
    </w:rPr>
  </w:style>
  <w:style w:type="paragraph" w:customStyle="1" w:styleId="Stil1">
    <w:name w:val="Stil1"/>
    <w:basedOn w:val="Topptekst"/>
    <w:rsid w:val="00AF6590"/>
  </w:style>
  <w:style w:type="paragraph" w:customStyle="1" w:styleId="Stil2">
    <w:name w:val="Stil2"/>
    <w:basedOn w:val="Stil1"/>
    <w:rsid w:val="00AF6590"/>
    <w:pPr>
      <w:spacing w:before="240"/>
    </w:pPr>
  </w:style>
  <w:style w:type="paragraph" w:customStyle="1" w:styleId="Stil3">
    <w:name w:val="Stil3"/>
    <w:basedOn w:val="Normal"/>
    <w:rsid w:val="00AF6590"/>
    <w:pPr>
      <w:tabs>
        <w:tab w:val="left" w:pos="3686"/>
      </w:tabs>
      <w:spacing w:before="480"/>
    </w:pPr>
    <w:rPr>
      <w:szCs w:val="20"/>
    </w:rPr>
  </w:style>
  <w:style w:type="paragraph" w:customStyle="1" w:styleId="Stil4">
    <w:name w:val="Stil4"/>
    <w:basedOn w:val="Normal"/>
    <w:rsid w:val="00AF6590"/>
    <w:pPr>
      <w:tabs>
        <w:tab w:val="left" w:pos="3686"/>
      </w:tabs>
      <w:spacing w:before="240"/>
    </w:pPr>
    <w:rPr>
      <w:szCs w:val="20"/>
    </w:rPr>
  </w:style>
  <w:style w:type="paragraph" w:customStyle="1" w:styleId="Stil5">
    <w:name w:val="Stil5"/>
    <w:basedOn w:val="Normal"/>
    <w:rsid w:val="00AF6590"/>
    <w:pPr>
      <w:spacing w:before="960"/>
    </w:pPr>
    <w:rPr>
      <w:szCs w:val="20"/>
    </w:rPr>
  </w:style>
  <w:style w:type="table" w:styleId="Tabellrutenett">
    <w:name w:val="Table Grid"/>
    <w:basedOn w:val="Vanligtabell"/>
    <w:rsid w:val="00EC5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dtekstTegn">
    <w:name w:val="Brødtekst Tegn"/>
    <w:link w:val="Brdtekst"/>
    <w:rsid w:val="00ED17D0"/>
    <w:rPr>
      <w:rFonts w:ascii="Arial" w:hAnsi="Arial"/>
      <w:szCs w:val="24"/>
      <w:lang w:eastAsia="en-US"/>
    </w:rPr>
  </w:style>
  <w:style w:type="paragraph" w:customStyle="1" w:styleId="Normal1">
    <w:name w:val="Normal1"/>
    <w:basedOn w:val="Normal"/>
    <w:rsid w:val="003D6D61"/>
    <w:pPr>
      <w:overflowPunct w:val="0"/>
      <w:textAlignment w:val="baseline"/>
    </w:pPr>
    <w:rPr>
      <w:rFonts w:ascii="Times New Roman" w:hAnsi="Times New Roman"/>
      <w:sz w:val="24"/>
    </w:rPr>
  </w:style>
  <w:style w:type="paragraph" w:customStyle="1" w:styleId="GR-Tittel">
    <w:name w:val="GR-Tittel"/>
    <w:qFormat/>
    <w:rsid w:val="00DF6EE9"/>
    <w:pPr>
      <w:widowControl w:val="0"/>
      <w:spacing w:after="240"/>
      <w:outlineLvl w:val="0"/>
    </w:pPr>
    <w:rPr>
      <w:rFonts w:ascii="Calibri" w:hAnsi="Calibri"/>
      <w:b/>
      <w:sz w:val="28"/>
      <w:szCs w:val="22"/>
    </w:rPr>
  </w:style>
  <w:style w:type="paragraph" w:customStyle="1" w:styleId="GR-Normal">
    <w:name w:val="GR-Normal"/>
    <w:basedOn w:val="Normal"/>
    <w:qFormat/>
    <w:rsid w:val="00C66678"/>
  </w:style>
  <w:style w:type="paragraph" w:customStyle="1" w:styleId="GR-StedDato">
    <w:name w:val="GR-StedDato"/>
    <w:basedOn w:val="GR-Normal"/>
    <w:qFormat/>
    <w:rsid w:val="00C66678"/>
  </w:style>
  <w:style w:type="paragraph" w:customStyle="1" w:styleId="GR-Avsnitt">
    <w:name w:val="GR-Avsnitt"/>
    <w:qFormat/>
    <w:rsid w:val="00C66678"/>
    <w:pPr>
      <w:spacing w:after="200"/>
    </w:pPr>
    <w:rPr>
      <w:rFonts w:ascii="Calibri" w:hAnsi="Calibri"/>
      <w:sz w:val="22"/>
      <w:szCs w:val="22"/>
    </w:rPr>
  </w:style>
  <w:style w:type="character" w:customStyle="1" w:styleId="TopptekstTegn">
    <w:name w:val="Topptekst Tegn"/>
    <w:basedOn w:val="Standardskriftforavsnitt"/>
    <w:link w:val="Topptekst"/>
    <w:uiPriority w:val="99"/>
    <w:rsid w:val="00C66678"/>
    <w:rPr>
      <w:rFonts w:ascii="Calibri" w:hAnsi="Calibri"/>
      <w:sz w:val="22"/>
      <w:szCs w:val="22"/>
    </w:rPr>
  </w:style>
  <w:style w:type="character" w:customStyle="1" w:styleId="BunntekstTegn">
    <w:name w:val="Bunntekst Tegn"/>
    <w:basedOn w:val="Standardskriftforavsnitt"/>
    <w:link w:val="Bunntekst"/>
    <w:uiPriority w:val="99"/>
    <w:rsid w:val="00C66678"/>
    <w:rPr>
      <w:rFonts w:ascii="Calibri" w:hAnsi="Calibri"/>
      <w:sz w:val="22"/>
      <w:szCs w:val="22"/>
    </w:rPr>
  </w:style>
  <w:style w:type="paragraph" w:customStyle="1" w:styleId="GR-Revisjonsselskap">
    <w:name w:val="GR-Revisjonsselskap"/>
    <w:qFormat/>
    <w:rsid w:val="00C66678"/>
    <w:pPr>
      <w:widowControl w:val="0"/>
    </w:pPr>
    <w:rPr>
      <w:rFonts w:ascii="Calibri" w:hAnsi="Calibri"/>
      <w:b/>
      <w:sz w:val="22"/>
      <w:szCs w:val="22"/>
    </w:rPr>
  </w:style>
  <w:style w:type="paragraph" w:customStyle="1" w:styleId="GR-Signatur">
    <w:name w:val="GR-Signatur"/>
    <w:qFormat/>
    <w:rsid w:val="00C66678"/>
    <w:rPr>
      <w:rFonts w:ascii="Calibri" w:hAnsi="Calibri"/>
      <w:sz w:val="22"/>
      <w:szCs w:val="22"/>
    </w:rPr>
  </w:style>
  <w:style w:type="paragraph" w:customStyle="1" w:styleId="GR-Stilling">
    <w:name w:val="GR-Stilling"/>
    <w:basedOn w:val="Normal"/>
    <w:qFormat/>
    <w:rsid w:val="00C66678"/>
    <w:rPr>
      <w:i/>
    </w:rPr>
  </w:style>
  <w:style w:type="paragraph" w:customStyle="1" w:styleId="GR-xoverskrift-5">
    <w:name w:val="GR-xoverskrift-5"/>
    <w:qFormat/>
    <w:rsid w:val="00402B5B"/>
    <w:pPr>
      <w:spacing w:after="240"/>
      <w:outlineLvl w:val="2"/>
    </w:pPr>
    <w:rPr>
      <w:rFonts w:ascii="Calibri" w:hAnsi="Calibri"/>
      <w:b/>
      <w:sz w:val="22"/>
      <w:szCs w:val="22"/>
    </w:rPr>
  </w:style>
  <w:style w:type="paragraph" w:customStyle="1" w:styleId="GR-xoverskrift-6">
    <w:name w:val="GR-xoverskrift-6"/>
    <w:qFormat/>
    <w:rsid w:val="00975557"/>
    <w:pPr>
      <w:outlineLvl w:val="3"/>
    </w:pPr>
    <w:rPr>
      <w:rFonts w:ascii="Calibri" w:hAnsi="Calibri"/>
      <w:i/>
      <w:sz w:val="22"/>
      <w:szCs w:val="22"/>
    </w:rPr>
  </w:style>
  <w:style w:type="paragraph" w:customStyle="1" w:styleId="GR-xoverskrift-1">
    <w:name w:val="GR-xoverskrift-1"/>
    <w:qFormat/>
    <w:rsid w:val="00C66678"/>
    <w:pPr>
      <w:widowControl w:val="0"/>
      <w:spacing w:after="360"/>
    </w:pPr>
    <w:rPr>
      <w:rFonts w:ascii="Calibri" w:hAnsi="Calibri"/>
      <w:b/>
      <w:sz w:val="32"/>
      <w:szCs w:val="22"/>
    </w:rPr>
  </w:style>
  <w:style w:type="paragraph" w:customStyle="1" w:styleId="GR-xoverskrift-2">
    <w:name w:val="GR-xoverskrift-2"/>
    <w:qFormat/>
    <w:rsid w:val="00C66678"/>
    <w:pPr>
      <w:spacing w:after="320"/>
    </w:pPr>
    <w:rPr>
      <w:rFonts w:ascii="Calibri" w:hAnsi="Calibri"/>
      <w:b/>
      <w:sz w:val="32"/>
      <w:szCs w:val="22"/>
    </w:rPr>
  </w:style>
  <w:style w:type="paragraph" w:customStyle="1" w:styleId="GR-xoverskrift-3">
    <w:name w:val="GR-xoverskrift-3"/>
    <w:qFormat/>
    <w:rsid w:val="00C66678"/>
    <w:pPr>
      <w:spacing w:after="240"/>
    </w:pPr>
    <w:rPr>
      <w:rFonts w:ascii="Calibri" w:hAnsi="Calibri"/>
      <w:b/>
      <w:sz w:val="28"/>
      <w:szCs w:val="22"/>
    </w:rPr>
  </w:style>
  <w:style w:type="paragraph" w:customStyle="1" w:styleId="GR-xoverskrift-4">
    <w:name w:val="GR-xoverskrift-4"/>
    <w:qFormat/>
    <w:rsid w:val="00402B5B"/>
    <w:pPr>
      <w:spacing w:after="240"/>
      <w:outlineLvl w:val="1"/>
    </w:pPr>
    <w:rPr>
      <w:rFonts w:ascii="Calibri" w:hAnsi="Calibri"/>
      <w:b/>
      <w:sz w:val="24"/>
      <w:szCs w:val="22"/>
    </w:rPr>
  </w:style>
  <w:style w:type="character" w:styleId="Hyperkobling">
    <w:name w:val="Hyperlink"/>
    <w:rsid w:val="003864AC"/>
    <w:rPr>
      <w:color w:val="0000FF"/>
      <w:u w:val="single"/>
    </w:rPr>
  </w:style>
  <w:style w:type="character" w:styleId="Fulgthyperkobling">
    <w:name w:val="FollowedHyperlink"/>
    <w:rsid w:val="003864AC"/>
    <w:rPr>
      <w:color w:val="800080"/>
      <w:u w:val="single"/>
    </w:rPr>
  </w:style>
  <w:style w:type="paragraph" w:customStyle="1" w:styleId="id-hjemmel">
    <w:name w:val="id-hjemmel"/>
    <w:next w:val="Normal"/>
    <w:rsid w:val="00EC582C"/>
    <w:pPr>
      <w:tabs>
        <w:tab w:val="left" w:pos="1134"/>
      </w:tabs>
      <w:spacing w:before="120"/>
      <w:ind w:left="1134" w:hanging="1134"/>
    </w:pPr>
    <w:rPr>
      <w:rFonts w:ascii="Arial" w:hAnsi="Arial"/>
      <w:lang w:eastAsia="en-US"/>
    </w:rPr>
  </w:style>
  <w:style w:type="paragraph" w:customStyle="1" w:styleId="id-note">
    <w:name w:val="id-note"/>
    <w:next w:val="Normal"/>
    <w:rsid w:val="00EC582C"/>
    <w:pPr>
      <w:tabs>
        <w:tab w:val="left" w:pos="567"/>
      </w:tabs>
      <w:spacing w:before="120"/>
    </w:pPr>
    <w:rPr>
      <w:rFonts w:ascii="Arial" w:hAnsi="Arial"/>
      <w:color w:val="999999"/>
      <w:sz w:val="16"/>
      <w:lang w:eastAsia="en-US"/>
    </w:rPr>
  </w:style>
  <w:style w:type="paragraph" w:customStyle="1" w:styleId="id-space">
    <w:name w:val="id-space"/>
    <w:next w:val="Normal"/>
    <w:rsid w:val="00EC582C"/>
    <w:pPr>
      <w:spacing w:before="2000"/>
    </w:pPr>
    <w:rPr>
      <w:rFonts w:ascii="Arial" w:hAnsi="Arial"/>
      <w:lang w:eastAsia="en-US"/>
    </w:rPr>
  </w:style>
  <w:style w:type="paragraph" w:customStyle="1" w:styleId="id-register">
    <w:name w:val="id-register"/>
    <w:next w:val="Normal"/>
    <w:rsid w:val="00EC582C"/>
    <w:pPr>
      <w:tabs>
        <w:tab w:val="left" w:pos="567"/>
        <w:tab w:val="right" w:leader="dot" w:pos="7938"/>
        <w:tab w:val="right" w:pos="8505"/>
      </w:tabs>
      <w:spacing w:before="200"/>
      <w:ind w:left="567" w:hanging="567"/>
    </w:pPr>
    <w:rPr>
      <w:rFonts w:ascii="Arial" w:hAnsi="Arial"/>
      <w:sz w:val="18"/>
      <w:lang w:eastAsia="en-US"/>
    </w:rPr>
  </w:style>
  <w:style w:type="paragraph" w:customStyle="1" w:styleId="id-00">
    <w:name w:val="id-00"/>
    <w:uiPriority w:val="99"/>
    <w:rsid w:val="00EC582C"/>
    <w:pPr>
      <w:spacing w:before="120"/>
    </w:pPr>
    <w:rPr>
      <w:rFonts w:ascii="Arial" w:hAnsi="Arial"/>
      <w:lang w:eastAsia="en-US"/>
    </w:rPr>
  </w:style>
  <w:style w:type="paragraph" w:customStyle="1" w:styleId="id-01">
    <w:name w:val="id-01"/>
    <w:rsid w:val="00EC582C"/>
    <w:pPr>
      <w:tabs>
        <w:tab w:val="left" w:pos="567"/>
      </w:tabs>
      <w:spacing w:before="120"/>
      <w:ind w:left="567" w:hanging="567"/>
    </w:pPr>
    <w:rPr>
      <w:rFonts w:ascii="Arial" w:hAnsi="Arial"/>
      <w:lang w:eastAsia="en-US"/>
    </w:rPr>
  </w:style>
  <w:style w:type="paragraph" w:customStyle="1" w:styleId="id-11">
    <w:name w:val="id-11"/>
    <w:rsid w:val="00EC582C"/>
    <w:pPr>
      <w:spacing w:before="120"/>
      <w:ind w:left="567"/>
    </w:pPr>
    <w:rPr>
      <w:rFonts w:ascii="Arial" w:hAnsi="Arial"/>
      <w:lang w:eastAsia="en-US"/>
    </w:rPr>
  </w:style>
  <w:style w:type="paragraph" w:customStyle="1" w:styleId="id-12">
    <w:name w:val="id-12"/>
    <w:rsid w:val="00EC582C"/>
    <w:pPr>
      <w:tabs>
        <w:tab w:val="left" w:pos="1134"/>
      </w:tabs>
      <w:spacing w:before="120"/>
      <w:ind w:left="1134" w:hanging="567"/>
    </w:pPr>
    <w:rPr>
      <w:rFonts w:ascii="Arial" w:hAnsi="Arial"/>
      <w:lang w:eastAsia="en-US"/>
    </w:rPr>
  </w:style>
  <w:style w:type="paragraph" w:customStyle="1" w:styleId="id-22">
    <w:name w:val="id-22"/>
    <w:rsid w:val="00EC582C"/>
    <w:pPr>
      <w:spacing w:before="120"/>
      <w:ind w:left="1134"/>
    </w:pPr>
    <w:rPr>
      <w:rFonts w:ascii="Arial" w:hAnsi="Arial"/>
      <w:lang w:eastAsia="en-US"/>
    </w:rPr>
  </w:style>
  <w:style w:type="paragraph" w:customStyle="1" w:styleId="id-23">
    <w:name w:val="id-23"/>
    <w:rsid w:val="00EC582C"/>
    <w:pPr>
      <w:tabs>
        <w:tab w:val="left" w:pos="1701"/>
      </w:tabs>
      <w:spacing w:before="120"/>
      <w:ind w:left="1701" w:hanging="567"/>
    </w:pPr>
    <w:rPr>
      <w:rFonts w:ascii="Arial" w:hAnsi="Arial"/>
      <w:lang w:eastAsia="en-US"/>
    </w:rPr>
  </w:style>
  <w:style w:type="paragraph" w:customStyle="1" w:styleId="id-33">
    <w:name w:val="id-33"/>
    <w:rsid w:val="00EC582C"/>
    <w:pPr>
      <w:spacing w:before="120"/>
      <w:ind w:left="1701"/>
    </w:pPr>
    <w:rPr>
      <w:rFonts w:ascii="Arial" w:hAnsi="Arial"/>
      <w:lang w:eastAsia="en-US"/>
    </w:rPr>
  </w:style>
  <w:style w:type="paragraph" w:customStyle="1" w:styleId="id-02">
    <w:name w:val="id-02"/>
    <w:rsid w:val="00EC582C"/>
    <w:pPr>
      <w:tabs>
        <w:tab w:val="left" w:pos="1134"/>
      </w:tabs>
      <w:spacing w:before="120"/>
      <w:ind w:left="1134" w:hanging="1134"/>
    </w:pPr>
    <w:rPr>
      <w:rFonts w:ascii="Arial" w:hAnsi="Arial"/>
      <w:lang w:eastAsia="en-US"/>
    </w:rPr>
  </w:style>
  <w:style w:type="paragraph" w:customStyle="1" w:styleId="Overskrift10">
    <w:name w:val="Overskrift 10"/>
    <w:next w:val="id-00"/>
    <w:rsid w:val="00EC582C"/>
    <w:pPr>
      <w:spacing w:before="120" w:after="60"/>
    </w:pPr>
    <w:rPr>
      <w:rFonts w:ascii="Verdana" w:hAnsi="Verdana"/>
      <w:b/>
      <w:szCs w:val="24"/>
      <w:lang w:eastAsia="en-US"/>
    </w:rPr>
  </w:style>
  <w:style w:type="paragraph" w:customStyle="1" w:styleId="Overskrift11">
    <w:name w:val="Overskrift 11"/>
    <w:next w:val="id-00"/>
    <w:rsid w:val="00EC582C"/>
    <w:pPr>
      <w:spacing w:before="120" w:after="60"/>
    </w:pPr>
    <w:rPr>
      <w:rFonts w:ascii="Verdana" w:hAnsi="Verdana"/>
      <w:b/>
      <w:sz w:val="18"/>
      <w:szCs w:val="24"/>
      <w:lang w:eastAsia="en-US"/>
    </w:rPr>
  </w:style>
  <w:style w:type="paragraph" w:customStyle="1" w:styleId="Overskrift12">
    <w:name w:val="Overskrift 12"/>
    <w:next w:val="id-00"/>
    <w:rsid w:val="00EC582C"/>
    <w:pPr>
      <w:spacing w:before="120" w:after="60"/>
    </w:pPr>
    <w:rPr>
      <w:rFonts w:ascii="Verdana" w:hAnsi="Verdana"/>
      <w:b/>
      <w:sz w:val="16"/>
      <w:szCs w:val="24"/>
      <w:lang w:eastAsia="en-US"/>
    </w:rPr>
  </w:style>
  <w:style w:type="paragraph" w:customStyle="1" w:styleId="Overskrift13">
    <w:name w:val="Overskrift 13"/>
    <w:next w:val="id-00"/>
    <w:rsid w:val="00EC582C"/>
    <w:pPr>
      <w:spacing w:before="120" w:after="60"/>
    </w:pPr>
    <w:rPr>
      <w:rFonts w:ascii="Verdana" w:hAnsi="Verdana"/>
      <w:b/>
      <w:sz w:val="16"/>
      <w:szCs w:val="24"/>
      <w:lang w:eastAsia="en-US"/>
    </w:rPr>
  </w:style>
  <w:style w:type="paragraph" w:customStyle="1" w:styleId="id-verdana11">
    <w:name w:val="id-verdana11"/>
    <w:next w:val="id-00"/>
    <w:rsid w:val="00EC582C"/>
    <w:pPr>
      <w:spacing w:before="240" w:after="60"/>
    </w:pPr>
    <w:rPr>
      <w:rFonts w:ascii="Verdana" w:hAnsi="Verdana"/>
      <w:b/>
      <w:sz w:val="22"/>
      <w:szCs w:val="24"/>
      <w:lang w:eastAsia="en-US"/>
    </w:rPr>
  </w:style>
  <w:style w:type="paragraph" w:customStyle="1" w:styleId="id-verdana8">
    <w:name w:val="id-verdana8"/>
    <w:next w:val="id-00"/>
    <w:rsid w:val="00EC582C"/>
    <w:pPr>
      <w:spacing w:before="120" w:after="60"/>
    </w:pPr>
    <w:rPr>
      <w:rFonts w:ascii="Verdana" w:hAnsi="Verdana"/>
      <w:sz w:val="16"/>
      <w:szCs w:val="24"/>
      <w:lang w:eastAsia="en-US"/>
    </w:rPr>
  </w:style>
  <w:style w:type="paragraph" w:customStyle="1" w:styleId="GR-Liten">
    <w:name w:val="GR-Liten"/>
    <w:basedOn w:val="GR-Avsnitt"/>
    <w:uiPriority w:val="6"/>
    <w:qFormat/>
    <w:rsid w:val="00FF5028"/>
    <w:pPr>
      <w:spacing w:after="0"/>
    </w:pPr>
    <w:rPr>
      <w:sz w:val="20"/>
    </w:rPr>
  </w:style>
  <w:style w:type="paragraph" w:styleId="Dokumentkart">
    <w:name w:val="Document Map"/>
    <w:basedOn w:val="Normal"/>
    <w:link w:val="DokumentkartTegn"/>
    <w:rsid w:val="00AA680D"/>
    <w:rPr>
      <w:rFonts w:ascii="Tahoma" w:hAnsi="Tahoma" w:cs="Tahoma"/>
      <w:sz w:val="16"/>
      <w:szCs w:val="16"/>
    </w:rPr>
  </w:style>
  <w:style w:type="character" w:customStyle="1" w:styleId="DokumentkartTegn">
    <w:name w:val="Dokumentkart Tegn"/>
    <w:basedOn w:val="Standardskriftforavsnitt"/>
    <w:link w:val="Dokumentkart"/>
    <w:rsid w:val="00AA680D"/>
    <w:rPr>
      <w:rFonts w:ascii="Tahoma" w:hAnsi="Tahoma" w:cs="Tahoma"/>
      <w:sz w:val="16"/>
      <w:szCs w:val="16"/>
    </w:rPr>
  </w:style>
  <w:style w:type="table" w:customStyle="1" w:styleId="TableGrid1">
    <w:name w:val="Table Grid1"/>
    <w:basedOn w:val="Vanligtabell"/>
    <w:next w:val="Tabellrutenett"/>
    <w:uiPriority w:val="39"/>
    <w:rsid w:val="00D5229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1"/>
    <w:basedOn w:val="Normal"/>
    <w:next w:val="Punktliste"/>
    <w:uiPriority w:val="99"/>
    <w:unhideWhenUsed/>
    <w:rsid w:val="006D6B25"/>
    <w:pPr>
      <w:widowControl/>
      <w:numPr>
        <w:ilvl w:val="1"/>
        <w:numId w:val="19"/>
      </w:numPr>
      <w:tabs>
        <w:tab w:val="num" w:pos="360"/>
      </w:tabs>
      <w:spacing w:after="120"/>
      <w:ind w:left="360"/>
      <w:contextualSpacing/>
    </w:pPr>
    <w:rPr>
      <w:rFonts w:eastAsia="Calibri"/>
      <w:sz w:val="18"/>
      <w:szCs w:val="20"/>
      <w:lang w:eastAsia="en-US"/>
    </w:rPr>
  </w:style>
  <w:style w:type="table" w:customStyle="1" w:styleId="TableGrid2">
    <w:name w:val="Table Grid2"/>
    <w:basedOn w:val="Vanligtabell"/>
    <w:next w:val="Tabellrutenett"/>
    <w:uiPriority w:val="39"/>
    <w:rsid w:val="006D6B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
    <w:name w:val="List Bullet"/>
    <w:basedOn w:val="Normal"/>
    <w:semiHidden/>
    <w:unhideWhenUsed/>
    <w:rsid w:val="006D6B25"/>
    <w:pPr>
      <w:numPr>
        <w:numId w:val="19"/>
      </w:numPr>
      <w:contextualSpacing/>
    </w:pPr>
  </w:style>
  <w:style w:type="character" w:styleId="Plassholdertekst">
    <w:name w:val="Placeholder Text"/>
    <w:basedOn w:val="Standardskriftforavsnitt"/>
    <w:uiPriority w:val="99"/>
    <w:semiHidden/>
    <w:rsid w:val="006D6B25"/>
    <w:rPr>
      <w:color w:val="808080"/>
    </w:rPr>
  </w:style>
  <w:style w:type="character" w:styleId="Ulstomtale">
    <w:name w:val="Unresolved Mention"/>
    <w:basedOn w:val="Standardskriftforavsnitt"/>
    <w:uiPriority w:val="99"/>
    <w:semiHidden/>
    <w:unhideWhenUsed/>
    <w:rsid w:val="00FF5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914">
      <w:bodyDiv w:val="1"/>
      <w:marLeft w:val="600"/>
      <w:marRight w:val="600"/>
      <w:marTop w:val="600"/>
      <w:marBottom w:val="600"/>
      <w:divBdr>
        <w:top w:val="none" w:sz="0" w:space="0" w:color="auto"/>
        <w:left w:val="none" w:sz="0" w:space="0" w:color="auto"/>
        <w:bottom w:val="none" w:sz="0" w:space="0" w:color="auto"/>
        <w:right w:val="none" w:sz="0" w:space="0" w:color="auto"/>
      </w:divBdr>
    </w:div>
    <w:div w:id="1573275636">
      <w:bodyDiv w:val="1"/>
      <w:marLeft w:val="0"/>
      <w:marRight w:val="0"/>
      <w:marTop w:val="0"/>
      <w:marBottom w:val="0"/>
      <w:divBdr>
        <w:top w:val="none" w:sz="0" w:space="0" w:color="auto"/>
        <w:left w:val="none" w:sz="0" w:space="0" w:color="auto"/>
        <w:bottom w:val="none" w:sz="0" w:space="0" w:color="auto"/>
        <w:right w:val="none" w:sz="0" w:space="0" w:color="auto"/>
      </w:divBdr>
    </w:div>
    <w:div w:id="1745225697">
      <w:bodyDiv w:val="1"/>
      <w:marLeft w:val="600"/>
      <w:marRight w:val="600"/>
      <w:marTop w:val="600"/>
      <w:marBottom w:val="6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in.rettsdata.no/redirect/gL20180615z2D38z2EGDPRz5FNOz2DART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5055</Characters>
  <Application>Microsoft Office Word</Application>
  <DocSecurity>0</DocSecurity>
  <Lines>42</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LinksUpToDate>false</LinksUpToDate>
  <CharactersWithSpaces>5930</CharactersWithSpaces>
  <SharedDoc>false</SharedDoc>
  <HLinks>
    <vt:vector size="36" baseType="variant">
      <vt:variant>
        <vt:i4>3473523</vt:i4>
      </vt:variant>
      <vt:variant>
        <vt:i4>15</vt:i4>
      </vt:variant>
      <vt:variant>
        <vt:i4>0</vt:i4>
      </vt:variant>
      <vt:variant>
        <vt:i4>5</vt:i4>
      </vt:variant>
      <vt:variant>
        <vt:lpwstr>http://rettsdata.no/direkte?grlink=gKONSESJONSFORBEHOLD</vt:lpwstr>
      </vt:variant>
      <vt:variant>
        <vt:lpwstr/>
      </vt:variant>
      <vt:variant>
        <vt:i4>720961</vt:i4>
      </vt:variant>
      <vt:variant>
        <vt:i4>12</vt:i4>
      </vt:variant>
      <vt:variant>
        <vt:i4>0</vt:i4>
      </vt:variant>
      <vt:variant>
        <vt:i4>5</vt:i4>
      </vt:variant>
      <vt:variant>
        <vt:lpwstr>http://www.rettsdata.no/direkte?grlink=gL19920703z2D93z2EzA75z2D7</vt:lpwstr>
      </vt:variant>
      <vt:variant>
        <vt:lpwstr/>
      </vt:variant>
      <vt:variant>
        <vt:i4>3276913</vt:i4>
      </vt:variant>
      <vt:variant>
        <vt:i4>9</vt:i4>
      </vt:variant>
      <vt:variant>
        <vt:i4>0</vt:i4>
      </vt:variant>
      <vt:variant>
        <vt:i4>5</vt:i4>
      </vt:variant>
      <vt:variant>
        <vt:lpwstr>http://www.rettsdata.no/direkte?grlink=gL19920703z2D93z2EzA74z2D19</vt:lpwstr>
      </vt:variant>
      <vt:variant>
        <vt:lpwstr/>
      </vt:variant>
      <vt:variant>
        <vt:i4>3342375</vt:i4>
      </vt:variant>
      <vt:variant>
        <vt:i4>6</vt:i4>
      </vt:variant>
      <vt:variant>
        <vt:i4>0</vt:i4>
      </vt:variant>
      <vt:variant>
        <vt:i4>5</vt:i4>
      </vt:variant>
      <vt:variant>
        <vt:lpwstr>http://www.rettsdata.no/direkte?grlink=gL19920703z2D93z2EK5</vt:lpwstr>
      </vt:variant>
      <vt:variant>
        <vt:lpwstr/>
      </vt:variant>
      <vt:variant>
        <vt:i4>3342375</vt:i4>
      </vt:variant>
      <vt:variant>
        <vt:i4>3</vt:i4>
      </vt:variant>
      <vt:variant>
        <vt:i4>0</vt:i4>
      </vt:variant>
      <vt:variant>
        <vt:i4>5</vt:i4>
      </vt:variant>
      <vt:variant>
        <vt:lpwstr>http://www.rettsdata.no/direkte?grlink=gL19920703z2D93z2EK4</vt:lpwstr>
      </vt:variant>
      <vt:variant>
        <vt:lpwstr/>
      </vt:variant>
      <vt:variant>
        <vt:i4>6160394</vt:i4>
      </vt:variant>
      <vt:variant>
        <vt:i4>0</vt:i4>
      </vt:variant>
      <vt:variant>
        <vt:i4>0</vt:i4>
      </vt:variant>
      <vt:variant>
        <vt:i4>5</vt:i4>
      </vt:variant>
      <vt:variant>
        <vt:lpwstr>http://rettsdata.no/direkte?grlink=gTILBEH~R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2022-10-19T12:51:00Z</dcterms:created>
  <dcterms:modified xsi:type="dcterms:W3CDTF">2022-10-19T12:51:00Z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module">
    <vt:lpwstr>38;176</vt:lpwstr>
  </property>
  <property fmtid="{D5CDD505-2E9C-101B-9397-08002B2CF9AE}" pid="3" name="grsourceid">
    <vt:lpwstr>1390</vt:lpwstr>
  </property>
  <property fmtid="{D5CDD505-2E9C-101B-9397-08002B2CF9AE}" pid="4" name="grbatch">
    <vt:lpwstr>11294</vt:lpwstr>
  </property>
  <property fmtid="{D5CDD505-2E9C-101B-9397-08002B2CF9AE}" pid="5" name="grid">
    <vt:lpwstr>680844</vt:lpwstr>
  </property>
  <property fmtid="{D5CDD505-2E9C-101B-9397-08002B2CF9AE}" pid="6" name="grclass3">
    <vt:lpwstr/>
  </property>
  <property fmtid="{D5CDD505-2E9C-101B-9397-08002B2CF9AE}" pid="7" name="grclass4">
    <vt:lpwstr/>
  </property>
  <property fmtid="{D5CDD505-2E9C-101B-9397-08002B2CF9AE}" pid="8" name="grdests">
    <vt:lpwstr>gVURDERINGz20AVz20BERETTIGETz20INTERESSEz2EDOCX</vt:lpwstr>
  </property>
  <property fmtid="{D5CDD505-2E9C-101B-9397-08002B2CF9AE}" pid="9" name="grlinks">
    <vt:lpwstr>gL20180615z2D38;gL20180615z2D38z2EGDPRz5FNOz2DART6</vt:lpwstr>
  </property>
  <property fmtid="{D5CDD505-2E9C-101B-9397-08002B2CF9AE}" pid="10" name="grsearch">
    <vt:lpwstr>1</vt:lpwstr>
  </property>
  <property fmtid="{D5CDD505-2E9C-101B-9397-08002B2CF9AE}" pid="11" name="pagerank">
    <vt:lpwstr>1250</vt:lpwstr>
  </property>
  <property fmtid="{D5CDD505-2E9C-101B-9397-08002B2CF9AE}" pid="12" name="grsourcename">
    <vt:lpwstr>Maler</vt:lpwstr>
  </property>
  <property fmtid="{D5CDD505-2E9C-101B-9397-08002B2CF9AE}" pid="13" name="grsourcetitle">
    <vt:lpwstr>Maler (word, excel)</vt:lpwstr>
  </property>
  <property fmtid="{D5CDD505-2E9C-101B-9397-08002B2CF9AE}" pid="14" name="grdocumentname">
    <vt:lpwstr>gVURDERINGz20AVz20BERETTIGETz20INTERESSEz2EDOCX</vt:lpwstr>
  </property>
  <property fmtid="{D5CDD505-2E9C-101B-9397-08002B2CF9AE}" pid="15" name="grsort">
    <vt:lpwstr/>
  </property>
  <property fmtid="{D5CDD505-2E9C-101B-9397-08002B2CF9AE}" pid="16" name="title">
    <vt:lpwstr>Vurdering av berettiget interesse</vt:lpwstr>
  </property>
  <property fmtid="{D5CDD505-2E9C-101B-9397-08002B2CF9AE}" pid="17" name="rettskildeids">
    <vt:lpwstr>9;272</vt:lpwstr>
  </property>
  <property fmtid="{D5CDD505-2E9C-101B-9397-08002B2CF9AE}" pid="18" name="rettskildetexts">
    <vt:lpwstr>Maler og verktøy;Maler</vt:lpwstr>
  </property>
  <property fmtid="{D5CDD505-2E9C-101B-9397-08002B2CF9AE}" pid="19" name="avsenderids">
    <vt:lpwstr/>
  </property>
  <property fmtid="{D5CDD505-2E9C-101B-9397-08002B2CF9AE}" pid="20" name="avsendertexts">
    <vt:lpwstr/>
  </property>
  <property fmtid="{D5CDD505-2E9C-101B-9397-08002B2CF9AE}" pid="21" name="temaids">
    <vt:lpwstr>1788</vt:lpwstr>
  </property>
  <property fmtid="{D5CDD505-2E9C-101B-9397-08002B2CF9AE}" pid="22" name="tematexts">
    <vt:lpwstr>Personvern GDPR</vt:lpwstr>
  </property>
  <property fmtid="{D5CDD505-2E9C-101B-9397-08002B2CF9AE}" pid="23" name="subjectids">
    <vt:lpwstr/>
  </property>
  <property fmtid="{D5CDD505-2E9C-101B-9397-08002B2CF9AE}" pid="24" name="subjecttexts">
    <vt:lpwstr/>
  </property>
  <property fmtid="{D5CDD505-2E9C-101B-9397-08002B2CF9AE}" pid="25" name="nodeids">
    <vt:lpwstr>9;272;1788</vt:lpwstr>
  </property>
  <property fmtid="{D5CDD505-2E9C-101B-9397-08002B2CF9AE}" pid="26" name="nodeiexts">
    <vt:lpwstr>Maler og verktøy;Maler;Personvern GDPR</vt:lpwstr>
  </property>
  <property fmtid="{D5CDD505-2E9C-101B-9397-08002B2CF9AE}" pid="27" name="documenttype">
    <vt:lpwstr>2</vt:lpwstr>
  </property>
</Properties>
</file>