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11482"/>
      </w:tblGrid>
      <w:tr w:rsidR="004622D2" w:rsidRPr="00487833" w14:paraId="252A36E5" w14:textId="77777777" w:rsidTr="00CF2FB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2A36E3" w14:textId="77777777" w:rsidR="004622D2" w:rsidRPr="00CF2FB3" w:rsidRDefault="004622D2" w:rsidP="00487833">
            <w:pPr>
              <w:pStyle w:val="Overskrift2"/>
              <w:numPr>
                <w:ilvl w:val="0"/>
                <w:numId w:val="0"/>
              </w:numPr>
              <w:autoSpaceDN w:val="0"/>
              <w:spacing w:line="240" w:lineRule="auto"/>
              <w:ind w:left="360" w:hanging="360"/>
              <w:textAlignment w:val="baseline"/>
              <w:rPr>
                <w:b/>
                <w:sz w:val="16"/>
                <w:szCs w:val="16"/>
              </w:rPr>
            </w:pPr>
            <w:r w:rsidRPr="00CF2FB3">
              <w:rPr>
                <w:b/>
                <w:sz w:val="16"/>
                <w:szCs w:val="16"/>
              </w:rPr>
              <w:t>RISIKOFORHOLD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2A36E4" w14:textId="77777777" w:rsidR="004622D2" w:rsidRPr="00F54C83" w:rsidRDefault="004622D2" w:rsidP="00487833">
            <w:pPr>
              <w:spacing w:before="48" w:after="48"/>
              <w:rPr>
                <w:b/>
                <w:sz w:val="16"/>
                <w:szCs w:val="16"/>
              </w:rPr>
            </w:pPr>
            <w:r w:rsidRPr="00F54C83">
              <w:rPr>
                <w:b/>
                <w:sz w:val="16"/>
                <w:szCs w:val="16"/>
              </w:rPr>
              <w:t>TILTAK</w:t>
            </w:r>
          </w:p>
        </w:tc>
      </w:tr>
      <w:tr w:rsidR="004622D2" w:rsidRPr="001666F0" w14:paraId="252A36F1" w14:textId="77777777" w:rsidTr="00CF2FB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A36E6" w14:textId="77777777" w:rsidR="004622D2" w:rsidRPr="00CF2FB3" w:rsidRDefault="004622D2" w:rsidP="004622D2">
            <w:pPr>
              <w:pStyle w:val="Overskrift2"/>
              <w:numPr>
                <w:ilvl w:val="1"/>
                <w:numId w:val="2"/>
              </w:numPr>
              <w:autoSpaceDN w:val="0"/>
              <w:spacing w:line="240" w:lineRule="auto"/>
              <w:textAlignment w:val="baseline"/>
              <w:rPr>
                <w:sz w:val="16"/>
                <w:szCs w:val="16"/>
              </w:rPr>
            </w:pPr>
            <w:bookmarkStart w:id="0" w:name="_Toc361120255"/>
            <w:bookmarkStart w:id="1" w:name="_Toc3282192"/>
            <w:r w:rsidRPr="00CF2FB3">
              <w:rPr>
                <w:sz w:val="16"/>
                <w:szCs w:val="16"/>
              </w:rPr>
              <w:t>Skole/barnehage/</w:t>
            </w:r>
            <w:r w:rsidR="00CF2FB3">
              <w:rPr>
                <w:sz w:val="16"/>
                <w:szCs w:val="16"/>
              </w:rPr>
              <w:t xml:space="preserve"> </w:t>
            </w:r>
            <w:r w:rsidRPr="00CF2FB3">
              <w:rPr>
                <w:sz w:val="16"/>
                <w:szCs w:val="16"/>
              </w:rPr>
              <w:t>institusjon i drift</w:t>
            </w:r>
            <w:bookmarkEnd w:id="0"/>
            <w:bookmarkEnd w:id="1"/>
            <w:r w:rsidR="002B56F6" w:rsidRPr="00CF2FB3">
              <w:rPr>
                <w:sz w:val="16"/>
                <w:szCs w:val="16"/>
              </w:rPr>
              <w:t>/kommunale bygg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69681" w14:textId="77777777" w:rsidR="00B92154" w:rsidRPr="00F54C83" w:rsidRDefault="00B92154" w:rsidP="00B92154">
            <w:pPr>
              <w:spacing w:before="48" w:after="48"/>
              <w:rPr>
                <w:sz w:val="16"/>
                <w:szCs w:val="16"/>
              </w:rPr>
            </w:pPr>
            <w:r w:rsidRPr="00F54C83">
              <w:rPr>
                <w:sz w:val="16"/>
                <w:szCs w:val="16"/>
              </w:rPr>
              <w:t>VARSLING TIL SKOLE</w:t>
            </w:r>
          </w:p>
          <w:p w14:paraId="7B28CAAC" w14:textId="66AB7F20" w:rsidR="00B92154" w:rsidRDefault="00B92154" w:rsidP="00B92154">
            <w:pPr>
              <w:spacing w:before="48" w:after="48"/>
              <w:rPr>
                <w:sz w:val="16"/>
                <w:szCs w:val="16"/>
              </w:rPr>
            </w:pPr>
            <w:r w:rsidRPr="00F54C83">
              <w:rPr>
                <w:sz w:val="16"/>
                <w:szCs w:val="16"/>
              </w:rPr>
              <w:t>Midlertidige gangtraseer for barn og unge illustreres og oversendes rektor ved respektive skoler</w:t>
            </w:r>
          </w:p>
          <w:p w14:paraId="386F22E7" w14:textId="77777777" w:rsidR="009E706A" w:rsidRPr="00F54C83" w:rsidRDefault="009E706A" w:rsidP="009E706A">
            <w:pPr>
              <w:spacing w:before="48" w:after="48"/>
              <w:rPr>
                <w:sz w:val="16"/>
                <w:szCs w:val="16"/>
              </w:rPr>
            </w:pPr>
            <w:r w:rsidRPr="00F54C83">
              <w:rPr>
                <w:sz w:val="16"/>
                <w:szCs w:val="16"/>
              </w:rPr>
              <w:t>AVSPERRING AV BYGGEPLASS</w:t>
            </w:r>
          </w:p>
          <w:p w14:paraId="5C38EDC7" w14:textId="1A9ACE9D" w:rsidR="009E706A" w:rsidRPr="00F54C83" w:rsidRDefault="009E706A" w:rsidP="009E706A">
            <w:pPr>
              <w:spacing w:before="48" w:after="48"/>
              <w:rPr>
                <w:sz w:val="16"/>
                <w:szCs w:val="16"/>
              </w:rPr>
            </w:pPr>
            <w:r w:rsidRPr="00F54C83">
              <w:rPr>
                <w:sz w:val="16"/>
                <w:szCs w:val="16"/>
              </w:rPr>
              <w:t>Avsperring kreves for å forhindre at uvedkommende kommer inn på byggeplass, og for å skjerme uvedkommende mot anleggsmaskiner.</w:t>
            </w:r>
          </w:p>
          <w:p w14:paraId="252A36F0" w14:textId="21E770E1" w:rsidR="002B56F6" w:rsidRPr="00F54C83" w:rsidRDefault="002B56F6" w:rsidP="00FF697D">
            <w:pPr>
              <w:pStyle w:val="Vanliginnrykk"/>
              <w:ind w:left="0"/>
              <w:rPr>
                <w:sz w:val="16"/>
                <w:szCs w:val="16"/>
              </w:rPr>
            </w:pPr>
          </w:p>
        </w:tc>
      </w:tr>
      <w:tr w:rsidR="004622D2" w:rsidRPr="001666F0" w14:paraId="252A36F7" w14:textId="77777777" w:rsidTr="00CF2FB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A36F2" w14:textId="77777777" w:rsidR="004622D2" w:rsidRPr="00CF2FB3" w:rsidRDefault="004622D2" w:rsidP="004622D2">
            <w:pPr>
              <w:pStyle w:val="Overskrift2"/>
              <w:numPr>
                <w:ilvl w:val="1"/>
                <w:numId w:val="2"/>
              </w:numPr>
              <w:autoSpaceDN w:val="0"/>
              <w:spacing w:line="240" w:lineRule="auto"/>
              <w:textAlignment w:val="baseline"/>
              <w:rPr>
                <w:sz w:val="16"/>
                <w:szCs w:val="16"/>
              </w:rPr>
            </w:pPr>
            <w:bookmarkStart w:id="2" w:name="_Toc361120256"/>
            <w:bookmarkStart w:id="3" w:name="_Toc3282193"/>
            <w:r w:rsidRPr="00CF2FB3">
              <w:rPr>
                <w:sz w:val="16"/>
                <w:szCs w:val="16"/>
              </w:rPr>
              <w:t>Arbeid nær installasjoner i grunnen</w:t>
            </w:r>
            <w:bookmarkEnd w:id="2"/>
            <w:bookmarkEnd w:id="3"/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A36F3" w14:textId="77777777" w:rsidR="00F54C83" w:rsidRDefault="00F54C83" w:rsidP="00F54C83">
            <w:pPr>
              <w:tabs>
                <w:tab w:val="left" w:pos="1560"/>
                <w:tab w:val="left" w:pos="2268"/>
              </w:tabs>
              <w:spacing w:line="240" w:lineRule="auto"/>
              <w:rPr>
                <w:sz w:val="16"/>
                <w:szCs w:val="16"/>
              </w:rPr>
            </w:pPr>
            <w:r w:rsidRPr="00F54C83">
              <w:rPr>
                <w:rFonts w:cs="Arial"/>
                <w:sz w:val="16"/>
                <w:szCs w:val="16"/>
                <w:lang w:eastAsia="nb-NO"/>
              </w:rPr>
              <w:t>Innhente oversikt for kabler -</w:t>
            </w:r>
            <w:r>
              <w:rPr>
                <w:sz w:val="16"/>
                <w:szCs w:val="16"/>
              </w:rPr>
              <w:t xml:space="preserve"> g</w:t>
            </w:r>
            <w:r w:rsidR="00B1742B" w:rsidRPr="00F54C83">
              <w:rPr>
                <w:sz w:val="16"/>
                <w:szCs w:val="16"/>
              </w:rPr>
              <w:t xml:space="preserve">ravemelding før oppstart. </w:t>
            </w:r>
          </w:p>
          <w:p w14:paraId="252A36F4" w14:textId="77777777" w:rsidR="00F54C83" w:rsidRDefault="00F54C83" w:rsidP="00F54C83">
            <w:pPr>
              <w:tabs>
                <w:tab w:val="left" w:pos="1560"/>
                <w:tab w:val="left" w:pos="2268"/>
              </w:tabs>
              <w:spacing w:line="240" w:lineRule="auto"/>
              <w:rPr>
                <w:sz w:val="16"/>
                <w:szCs w:val="16"/>
              </w:rPr>
            </w:pPr>
            <w:r w:rsidRPr="00F54C83">
              <w:rPr>
                <w:rFonts w:cs="Arial"/>
                <w:sz w:val="16"/>
                <w:szCs w:val="16"/>
                <w:lang w:eastAsia="nb-NO"/>
              </w:rPr>
              <w:t>Graving nær kabler skal skje for hand. Der det er mulig skal kabler gjøres spenningsfrie før graving.</w:t>
            </w:r>
            <w:r w:rsidR="0025300E" w:rsidRPr="00F54C83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.</w:t>
            </w:r>
            <w:r w:rsidRPr="00F54C83">
              <w:rPr>
                <w:sz w:val="16"/>
                <w:szCs w:val="16"/>
              </w:rPr>
              <w:t xml:space="preserve"> </w:t>
            </w:r>
          </w:p>
          <w:p w14:paraId="252A36F5" w14:textId="77777777" w:rsidR="00F54C83" w:rsidRPr="00F54C83" w:rsidRDefault="00F54C83" w:rsidP="00F54C83">
            <w:pPr>
              <w:tabs>
                <w:tab w:val="left" w:pos="1560"/>
                <w:tab w:val="left" w:pos="2268"/>
              </w:tabs>
              <w:spacing w:line="240" w:lineRule="auto"/>
              <w:rPr>
                <w:sz w:val="16"/>
                <w:szCs w:val="16"/>
              </w:rPr>
            </w:pPr>
            <w:r w:rsidRPr="00F54C83">
              <w:rPr>
                <w:sz w:val="16"/>
                <w:szCs w:val="16"/>
              </w:rPr>
              <w:t>Kontrollere fundamentering på eksisterende bygg</w:t>
            </w:r>
          </w:p>
          <w:p w14:paraId="252A36F6" w14:textId="77777777" w:rsidR="0025300E" w:rsidRPr="00F54C83" w:rsidRDefault="0025300E" w:rsidP="00F54C83">
            <w:pPr>
              <w:spacing w:before="48" w:after="48"/>
              <w:rPr>
                <w:sz w:val="16"/>
                <w:szCs w:val="16"/>
              </w:rPr>
            </w:pPr>
          </w:p>
        </w:tc>
      </w:tr>
      <w:tr w:rsidR="004622D2" w:rsidRPr="001666F0" w14:paraId="252A36FC" w14:textId="77777777" w:rsidTr="00CF2FB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A36F8" w14:textId="77777777" w:rsidR="004622D2" w:rsidRPr="00CF2FB3" w:rsidRDefault="004622D2" w:rsidP="004622D2">
            <w:pPr>
              <w:pStyle w:val="Overskrift2"/>
              <w:numPr>
                <w:ilvl w:val="1"/>
                <w:numId w:val="2"/>
              </w:numPr>
              <w:autoSpaceDN w:val="0"/>
              <w:spacing w:line="240" w:lineRule="auto"/>
              <w:textAlignment w:val="baseline"/>
              <w:rPr>
                <w:sz w:val="16"/>
                <w:szCs w:val="16"/>
              </w:rPr>
            </w:pPr>
            <w:bookmarkStart w:id="4" w:name="_Toc361120257"/>
            <w:bookmarkStart w:id="5" w:name="_Toc3282194"/>
            <w:r w:rsidRPr="00CF2FB3">
              <w:rPr>
                <w:sz w:val="16"/>
                <w:szCs w:val="16"/>
              </w:rPr>
              <w:t>Arbeid nær høyspentledninger</w:t>
            </w:r>
            <w:bookmarkEnd w:id="4"/>
            <w:bookmarkEnd w:id="5"/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A36F9" w14:textId="77777777" w:rsidR="00F54C83" w:rsidRDefault="00EB639B" w:rsidP="00F54C83">
            <w:pPr>
              <w:tabs>
                <w:tab w:val="left" w:pos="1560"/>
                <w:tab w:val="left" w:pos="2268"/>
              </w:tabs>
              <w:spacing w:line="240" w:lineRule="auto"/>
              <w:rPr>
                <w:sz w:val="16"/>
                <w:szCs w:val="16"/>
              </w:rPr>
            </w:pPr>
            <w:r w:rsidRPr="00F54C83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Kabelpåvisning utføres</w:t>
            </w:r>
            <w:r w:rsidR="0025300E" w:rsidRPr="00F54C83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 xml:space="preserve"> før oppstart av arbeider</w:t>
            </w:r>
            <w:r w:rsidRPr="00F54C83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 xml:space="preserve">. </w:t>
            </w:r>
            <w:r w:rsidR="00FF697D" w:rsidRPr="00F54C83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Vær varsom i nærhet av strømlinjer og kabler. Du har ansvar og plikt til å innhente nødvendig informasjon før du starter arbeidet i nærheten av høyspentledninger. Overslag og livsfare kan skje uten direkte berøring av linjen.</w:t>
            </w:r>
            <w:r w:rsidR="00F54C83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F54C83" w:rsidRPr="00F54C83">
              <w:rPr>
                <w:rFonts w:cs="Arial"/>
                <w:sz w:val="16"/>
                <w:szCs w:val="16"/>
                <w:lang w:eastAsia="nb-NO"/>
              </w:rPr>
              <w:t>Graving nær kabler skal skje for hand. Der det er mulig skal kabler gjøres spenningsfrie før graving.</w:t>
            </w:r>
            <w:r w:rsidR="00F54C83" w:rsidRPr="00F54C83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.</w:t>
            </w:r>
            <w:r w:rsidR="00F54C83" w:rsidRPr="00F54C83">
              <w:rPr>
                <w:sz w:val="16"/>
                <w:szCs w:val="16"/>
              </w:rPr>
              <w:t xml:space="preserve"> </w:t>
            </w:r>
          </w:p>
          <w:p w14:paraId="252A36FA" w14:textId="77777777" w:rsidR="00FF697D" w:rsidRPr="00F54C83" w:rsidRDefault="00FF697D" w:rsidP="00FF697D">
            <w:pPr>
              <w:spacing w:before="48" w:after="48"/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</w:pPr>
            <w:r w:rsidRPr="00F54C83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Det er en </w:t>
            </w:r>
            <w:r w:rsidRPr="00F54C83">
              <w:rPr>
                <w:rStyle w:val="Sterk"/>
                <w:rFonts w:cs="Arial"/>
                <w:b w:val="0"/>
                <w:bCs w:val="0"/>
                <w:color w:val="000000"/>
                <w:sz w:val="16"/>
                <w:szCs w:val="16"/>
                <w:shd w:val="clear" w:color="auto" w:fill="FFFFFF"/>
              </w:rPr>
              <w:t>varslingsplikt for anleggsarbeid innenfor 30 meter målt horisontalt ut fra ytterste strømførende linje</w:t>
            </w:r>
            <w:r w:rsidRPr="00F54C83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 (varslingsgrense). Sprengningsarbeid og anleggsarbeid (med gravemaskin, kran, betongbiler mv.) nært spenningssatte anlegg må skje på en måte som ikke gir fare for skade på personell eller høyspentledninger, maskiner og utstyr.</w:t>
            </w:r>
            <w:r w:rsidR="00B1742B" w:rsidRPr="00F54C83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 xml:space="preserve"> Gravearbeider må varsles i god tid (gravemelding).</w:t>
            </w:r>
          </w:p>
          <w:p w14:paraId="252A36FB" w14:textId="77777777" w:rsidR="004622D2" w:rsidRPr="00F54C83" w:rsidRDefault="00FF697D" w:rsidP="00FF697D">
            <w:pPr>
              <w:spacing w:before="48" w:after="48"/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</w:pPr>
            <w:r w:rsidRPr="00F54C83">
              <w:rPr>
                <w:sz w:val="16"/>
                <w:szCs w:val="16"/>
              </w:rPr>
              <w:t>HB plikter å utføre arbeid nær høyspentledninger etter bestemmelser i Forskrift om sikkerhet ved arbeid i og drift av elektriske anlegg (FSE) (</w:t>
            </w:r>
            <w:hyperlink r:id="rId5" w:history="1">
              <w:r w:rsidRPr="00F54C83">
                <w:rPr>
                  <w:rStyle w:val="Hyperkobling"/>
                  <w:sz w:val="16"/>
                  <w:szCs w:val="16"/>
                </w:rPr>
                <w:t>www.lovdata.no</w:t>
              </w:r>
            </w:hyperlink>
            <w:r w:rsidRPr="00F54C83">
              <w:rPr>
                <w:sz w:val="16"/>
                <w:szCs w:val="16"/>
              </w:rPr>
              <w:t>), og Lov om tilsyn med elektriske anlegg og utstyr (</w:t>
            </w:r>
            <w:hyperlink r:id="rId6" w:history="1">
              <w:r w:rsidRPr="00F54C83">
                <w:rPr>
                  <w:rStyle w:val="Hyperkobling"/>
                  <w:sz w:val="16"/>
                  <w:szCs w:val="16"/>
                </w:rPr>
                <w:t>www.lovdata.no</w:t>
              </w:r>
            </w:hyperlink>
            <w:r w:rsidRPr="00F54C83">
              <w:rPr>
                <w:sz w:val="16"/>
                <w:szCs w:val="16"/>
              </w:rPr>
              <w:t xml:space="preserve">) </w:t>
            </w:r>
          </w:p>
        </w:tc>
      </w:tr>
      <w:tr w:rsidR="004622D2" w:rsidRPr="001666F0" w14:paraId="252A3709" w14:textId="77777777" w:rsidTr="00CF2FB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A36FD" w14:textId="77777777" w:rsidR="004622D2" w:rsidRPr="00CF2FB3" w:rsidRDefault="004622D2" w:rsidP="004622D2">
            <w:pPr>
              <w:pStyle w:val="Overskrift2"/>
              <w:numPr>
                <w:ilvl w:val="1"/>
                <w:numId w:val="2"/>
              </w:numPr>
              <w:autoSpaceDN w:val="0"/>
              <w:spacing w:line="240" w:lineRule="auto"/>
              <w:textAlignment w:val="baseline"/>
              <w:rPr>
                <w:sz w:val="16"/>
                <w:szCs w:val="16"/>
              </w:rPr>
            </w:pPr>
            <w:bookmarkStart w:id="6" w:name="_Toc361120258"/>
            <w:bookmarkStart w:id="7" w:name="_Toc3282195"/>
            <w:r w:rsidRPr="00CF2FB3">
              <w:rPr>
                <w:sz w:val="16"/>
                <w:szCs w:val="16"/>
              </w:rPr>
              <w:t>Arbeid på steder med passerende trafikk</w:t>
            </w:r>
            <w:bookmarkEnd w:id="6"/>
            <w:bookmarkEnd w:id="7"/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A36FE" w14:textId="77777777" w:rsidR="00CE047E" w:rsidRPr="00F54C83" w:rsidRDefault="00487833" w:rsidP="00487833">
            <w:pPr>
              <w:pStyle w:val="Vanliginnrykk"/>
              <w:ind w:left="0"/>
              <w:rPr>
                <w:sz w:val="16"/>
                <w:szCs w:val="16"/>
              </w:rPr>
            </w:pPr>
            <w:r w:rsidRPr="00F54C83">
              <w:rPr>
                <w:sz w:val="16"/>
                <w:szCs w:val="16"/>
              </w:rPr>
              <w:t>TRAFIKK, VEIER OG PARKERING</w:t>
            </w:r>
            <w:r w:rsidRPr="00F54C83">
              <w:rPr>
                <w:sz w:val="16"/>
                <w:szCs w:val="16"/>
              </w:rPr>
              <w:br/>
            </w:r>
            <w:r w:rsidR="00CE047E" w:rsidRPr="00F54C83">
              <w:rPr>
                <w:sz w:val="16"/>
                <w:szCs w:val="16"/>
              </w:rPr>
              <w:t>Avsperring av byggeplassen. Omlegging av trafikk i byggeperioden.</w:t>
            </w:r>
          </w:p>
          <w:p w14:paraId="252A36FF" w14:textId="77777777" w:rsidR="00CE047E" w:rsidRPr="00F54C83" w:rsidRDefault="00CE047E" w:rsidP="00487833">
            <w:pPr>
              <w:pStyle w:val="Vanliginnrykk"/>
              <w:ind w:left="0"/>
              <w:rPr>
                <w:sz w:val="16"/>
                <w:szCs w:val="16"/>
              </w:rPr>
            </w:pPr>
          </w:p>
          <w:p w14:paraId="252A3700" w14:textId="77777777" w:rsidR="00487833" w:rsidRPr="00F54C83" w:rsidRDefault="00487833" w:rsidP="00487833">
            <w:pPr>
              <w:pStyle w:val="Vanliginnrykk"/>
              <w:ind w:left="0"/>
              <w:rPr>
                <w:sz w:val="16"/>
                <w:szCs w:val="16"/>
              </w:rPr>
            </w:pPr>
            <w:r w:rsidRPr="00F54C83">
              <w:rPr>
                <w:sz w:val="16"/>
                <w:szCs w:val="16"/>
              </w:rPr>
              <w:t>HB har ansvar for å etablere og vedlikeholde eventuelle interne veier og parkeringsplasser for biler, både for person- og varetransport.</w:t>
            </w:r>
          </w:p>
          <w:p w14:paraId="252A3701" w14:textId="77777777" w:rsidR="00487833" w:rsidRPr="00F54C83" w:rsidRDefault="00487833" w:rsidP="00487833">
            <w:pPr>
              <w:pStyle w:val="Vanliginnrykk"/>
              <w:ind w:left="907"/>
              <w:rPr>
                <w:sz w:val="16"/>
                <w:szCs w:val="16"/>
              </w:rPr>
            </w:pPr>
          </w:p>
          <w:p w14:paraId="252A3702" w14:textId="77777777" w:rsidR="00487833" w:rsidRPr="00F54C83" w:rsidRDefault="00487833" w:rsidP="00487833">
            <w:pPr>
              <w:pStyle w:val="Vanliginnrykk"/>
              <w:ind w:left="0"/>
              <w:rPr>
                <w:rFonts w:cs="Times New Roman"/>
                <w:sz w:val="16"/>
                <w:szCs w:val="16"/>
              </w:rPr>
            </w:pPr>
            <w:r w:rsidRPr="00F54C83">
              <w:rPr>
                <w:sz w:val="16"/>
                <w:szCs w:val="16"/>
              </w:rPr>
              <w:t>Det utarbeides en risikovurdering for all transport for alle vareleveranser/andre mobile enheter til, fra, i og ved byggeplass/ oppstilling og lagerplass. Risikoplanen oversendes KU. Risikoplanen gjennomgås med samtlige medarbeidere på byggeplassen, og gjøres kjent for leverandører og transportører tilknyttet prosjektet i forkant av transport til byggeplass. HB har ansvaret for at det utarbeides en egen SJA i de tilfeller der en avviker fra risikoplanen.</w:t>
            </w:r>
          </w:p>
          <w:p w14:paraId="252A3703" w14:textId="77777777" w:rsidR="00487833" w:rsidRPr="00F54C83" w:rsidRDefault="00487833" w:rsidP="00487833">
            <w:pPr>
              <w:pStyle w:val="Vanliginnrykk"/>
              <w:ind w:left="907"/>
              <w:rPr>
                <w:sz w:val="16"/>
                <w:szCs w:val="16"/>
              </w:rPr>
            </w:pPr>
          </w:p>
          <w:p w14:paraId="252A3704" w14:textId="77777777" w:rsidR="00487833" w:rsidRPr="00F54C83" w:rsidRDefault="00487833" w:rsidP="00487833">
            <w:pPr>
              <w:pStyle w:val="Vanliginnrykk"/>
              <w:ind w:left="0"/>
              <w:rPr>
                <w:sz w:val="16"/>
                <w:szCs w:val="16"/>
              </w:rPr>
            </w:pPr>
            <w:r w:rsidRPr="00F54C83">
              <w:rPr>
                <w:sz w:val="16"/>
                <w:szCs w:val="16"/>
              </w:rPr>
              <w:t>Risikovurderingen skal inneholde informasjon om følgemann, varsellys, avsperringer, skiltplaner og tidsrom for kjøringer.</w:t>
            </w:r>
          </w:p>
          <w:p w14:paraId="252A3705" w14:textId="77777777" w:rsidR="00487833" w:rsidRPr="00F54C83" w:rsidRDefault="00487833" w:rsidP="00487833">
            <w:pPr>
              <w:pStyle w:val="Vanliginnrykk"/>
              <w:ind w:left="0"/>
              <w:rPr>
                <w:sz w:val="16"/>
                <w:szCs w:val="16"/>
              </w:rPr>
            </w:pPr>
          </w:p>
          <w:p w14:paraId="252A3706" w14:textId="77777777" w:rsidR="00487833" w:rsidRPr="00F54C83" w:rsidRDefault="00487833" w:rsidP="00487833">
            <w:pPr>
              <w:pStyle w:val="Vanliginnrykk"/>
              <w:ind w:left="0"/>
              <w:rPr>
                <w:sz w:val="16"/>
                <w:szCs w:val="16"/>
              </w:rPr>
            </w:pPr>
            <w:r w:rsidRPr="00F54C83">
              <w:rPr>
                <w:sz w:val="16"/>
                <w:szCs w:val="16"/>
              </w:rPr>
              <w:t>ARBEID PÅ OG VED VEI</w:t>
            </w:r>
            <w:r w:rsidRPr="00F54C83">
              <w:rPr>
                <w:sz w:val="16"/>
                <w:szCs w:val="16"/>
              </w:rPr>
              <w:br/>
              <w:t xml:space="preserve">Ved aktiviteter på eller i nærheten av vei og gangvei er HB ansvarlig for å utarbeide en arbeidsvarslingsplan med en tilhørende skiltplan som dekker de krav og retningslinjer beskrevet i </w:t>
            </w:r>
            <w:hyperlink r:id="rId7" w:history="1">
              <w:r w:rsidRPr="00F54C83">
                <w:rPr>
                  <w:rStyle w:val="Hyperkobling"/>
                  <w:color w:val="2E74B5" w:themeColor="accent1" w:themeShade="BF"/>
                  <w:sz w:val="16"/>
                  <w:szCs w:val="16"/>
                </w:rPr>
                <w:t>håndbok N301</w:t>
              </w:r>
            </w:hyperlink>
            <w:r w:rsidRPr="00F54C83">
              <w:rPr>
                <w:sz w:val="16"/>
                <w:szCs w:val="16"/>
              </w:rPr>
              <w:t xml:space="preserve">. HB skal sørge for at påleggende i skiltplanen overholdes, og at gjeldende lover og forskrifter etterleves. For arbeid på eller ved kommunale veier så skal det søkes gjennom Kristiansand Ingeniørvesen vei- og prosjektavdeling. </w:t>
            </w:r>
          </w:p>
          <w:p w14:paraId="252A3707" w14:textId="77777777" w:rsidR="00487833" w:rsidRPr="00F54C83" w:rsidRDefault="00487833" w:rsidP="00487833">
            <w:pPr>
              <w:pStyle w:val="Vanliginnrykk"/>
              <w:ind w:left="0"/>
              <w:rPr>
                <w:sz w:val="16"/>
                <w:szCs w:val="16"/>
              </w:rPr>
            </w:pPr>
          </w:p>
          <w:p w14:paraId="252A3708" w14:textId="77777777" w:rsidR="00CE047E" w:rsidRPr="00F54C83" w:rsidRDefault="00487833" w:rsidP="00F60354">
            <w:pPr>
              <w:pStyle w:val="Vanliginnrykk"/>
              <w:ind w:left="0"/>
              <w:rPr>
                <w:sz w:val="16"/>
                <w:szCs w:val="16"/>
              </w:rPr>
            </w:pPr>
            <w:r w:rsidRPr="00F54C83">
              <w:rPr>
                <w:sz w:val="16"/>
                <w:szCs w:val="16"/>
              </w:rPr>
              <w:t>SKILTING</w:t>
            </w:r>
            <w:r w:rsidRPr="00F54C83">
              <w:rPr>
                <w:sz w:val="16"/>
                <w:szCs w:val="16"/>
              </w:rPr>
              <w:br/>
              <w:t>Det skal settes opp skilt på aktuelle steder for å advare mot farlige forhold samt gi nødvendig informasjon. Ansvaret for å skilte tilstrekkelig hviler på HB.</w:t>
            </w:r>
          </w:p>
        </w:tc>
      </w:tr>
      <w:tr w:rsidR="004622D2" w:rsidRPr="001666F0" w14:paraId="252A3716" w14:textId="77777777" w:rsidTr="00CF2FB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A370A" w14:textId="77777777" w:rsidR="004622D2" w:rsidRPr="00CF2FB3" w:rsidRDefault="004622D2" w:rsidP="004622D2">
            <w:pPr>
              <w:pStyle w:val="Overskrift2"/>
              <w:numPr>
                <w:ilvl w:val="1"/>
                <w:numId w:val="2"/>
              </w:numPr>
              <w:autoSpaceDN w:val="0"/>
              <w:spacing w:line="240" w:lineRule="auto"/>
              <w:textAlignment w:val="baseline"/>
              <w:rPr>
                <w:sz w:val="16"/>
                <w:szCs w:val="16"/>
              </w:rPr>
            </w:pPr>
            <w:bookmarkStart w:id="8" w:name="_Toc361120259"/>
            <w:bookmarkStart w:id="9" w:name="_Toc3282196"/>
            <w:r w:rsidRPr="00CF2FB3">
              <w:rPr>
                <w:sz w:val="16"/>
                <w:szCs w:val="16"/>
              </w:rPr>
              <w:lastRenderedPageBreak/>
              <w:t>Arbeid hvor arbeidstakere kan bli utsatt for ras eller synke i gjørme</w:t>
            </w:r>
            <w:bookmarkEnd w:id="8"/>
            <w:bookmarkEnd w:id="9"/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A370B" w14:textId="77777777" w:rsidR="00487833" w:rsidRPr="00F54C83" w:rsidRDefault="00487833" w:rsidP="00487833">
            <w:pPr>
              <w:rPr>
                <w:sz w:val="16"/>
                <w:szCs w:val="16"/>
              </w:rPr>
            </w:pPr>
            <w:r w:rsidRPr="00F54C83">
              <w:rPr>
                <w:sz w:val="16"/>
                <w:szCs w:val="16"/>
              </w:rPr>
              <w:t>GRAVEARBEIDER</w:t>
            </w:r>
            <w:r w:rsidRPr="00F54C83">
              <w:rPr>
                <w:sz w:val="16"/>
                <w:szCs w:val="16"/>
              </w:rPr>
              <w:br/>
            </w:r>
            <w:r w:rsidR="00B1742B" w:rsidRPr="00F54C83">
              <w:rPr>
                <w:sz w:val="16"/>
                <w:szCs w:val="16"/>
              </w:rPr>
              <w:t xml:space="preserve">Geoteknisk undersøkelse av grunnen. </w:t>
            </w:r>
            <w:r w:rsidRPr="00F54C83">
              <w:rPr>
                <w:sz w:val="16"/>
                <w:szCs w:val="16"/>
              </w:rPr>
              <w:t>Arbeid i grøfter og skråninger er forbundet med rasfare. Alle u-avstivede grøfter dypere enn 2 m skal ha skrå vegger med forsvarlig helling. Skrå grøftekanter kan være nødvendig også for mindre dybder enn 2 m ved ugunstige forhold: (Eksempel: Kraftig regnvær eller graving under grunnvannstand).</w:t>
            </w:r>
          </w:p>
          <w:p w14:paraId="252A370C" w14:textId="77777777" w:rsidR="00487833" w:rsidRPr="00F54C83" w:rsidRDefault="00487833" w:rsidP="00487833">
            <w:pPr>
              <w:rPr>
                <w:sz w:val="16"/>
                <w:szCs w:val="16"/>
              </w:rPr>
            </w:pPr>
            <w:r w:rsidRPr="00F54C83">
              <w:rPr>
                <w:sz w:val="16"/>
                <w:szCs w:val="16"/>
              </w:rPr>
              <w:t>I frossen masse kan det graves med vertikale vegger når igjenfylling blir gjort før opptining. Grøfter dypere enn 2 m med loddrette vegger skal avstives med spunt, grøftekasser e. l.   Grøfter dypere enn 3 m, skal ha avstivning dimensjonert av faglig kvalifisert person.</w:t>
            </w:r>
          </w:p>
          <w:p w14:paraId="252A370D" w14:textId="77777777" w:rsidR="00487833" w:rsidRPr="00F54C83" w:rsidRDefault="00487833" w:rsidP="00487833">
            <w:pPr>
              <w:rPr>
                <w:sz w:val="16"/>
                <w:szCs w:val="16"/>
              </w:rPr>
            </w:pPr>
            <w:r w:rsidRPr="00F54C83">
              <w:rPr>
                <w:sz w:val="16"/>
                <w:szCs w:val="16"/>
              </w:rPr>
              <w:t>Ved om-rørt jord, ved kryssing a</w:t>
            </w:r>
            <w:bookmarkStart w:id="10" w:name="_GoBack"/>
            <w:bookmarkEnd w:id="10"/>
            <w:r w:rsidRPr="00F54C83">
              <w:rPr>
                <w:sz w:val="16"/>
                <w:szCs w:val="16"/>
              </w:rPr>
              <w:t>v grøftetraseer o.l. kan grøfteveggene ha helling maks 45 grader, selv om grøften er grunnere enn 2 m.</w:t>
            </w:r>
          </w:p>
          <w:p w14:paraId="252A370E" w14:textId="77777777" w:rsidR="00487833" w:rsidRPr="00F54C83" w:rsidRDefault="00487833" w:rsidP="00487833">
            <w:pPr>
              <w:rPr>
                <w:b/>
                <w:sz w:val="16"/>
                <w:szCs w:val="16"/>
              </w:rPr>
            </w:pPr>
          </w:p>
          <w:p w14:paraId="252A370F" w14:textId="77777777" w:rsidR="00487833" w:rsidRPr="00F54C83" w:rsidRDefault="00487833" w:rsidP="00487833">
            <w:pPr>
              <w:rPr>
                <w:sz w:val="16"/>
                <w:szCs w:val="16"/>
              </w:rPr>
            </w:pPr>
            <w:r w:rsidRPr="00F54C83">
              <w:rPr>
                <w:b/>
                <w:sz w:val="16"/>
                <w:szCs w:val="16"/>
              </w:rPr>
              <w:t>NB! Husk</w:t>
            </w:r>
            <w:r w:rsidRPr="00F54C83">
              <w:rPr>
                <w:sz w:val="16"/>
                <w:szCs w:val="16"/>
              </w:rPr>
              <w:t xml:space="preserve">, ved løse jordmasser kan avstivning være nødvendig også ved dybder </w:t>
            </w:r>
            <w:r w:rsidR="00A77DE1">
              <w:rPr>
                <w:sz w:val="16"/>
                <w:szCs w:val="16"/>
              </w:rPr>
              <w:t>grunnere enn</w:t>
            </w:r>
            <w:r w:rsidRPr="00F54C83">
              <w:rPr>
                <w:sz w:val="16"/>
                <w:szCs w:val="16"/>
              </w:rPr>
              <w:t xml:space="preserve"> 2 m.</w:t>
            </w:r>
          </w:p>
          <w:p w14:paraId="252A3710" w14:textId="77777777" w:rsidR="00487833" w:rsidRPr="00F54C83" w:rsidRDefault="00487833" w:rsidP="00487833">
            <w:pPr>
              <w:rPr>
                <w:sz w:val="16"/>
                <w:szCs w:val="16"/>
              </w:rPr>
            </w:pPr>
          </w:p>
          <w:p w14:paraId="252A3711" w14:textId="77777777" w:rsidR="00487833" w:rsidRPr="00F54C83" w:rsidRDefault="00487833" w:rsidP="00487833">
            <w:pPr>
              <w:rPr>
                <w:sz w:val="16"/>
                <w:szCs w:val="16"/>
              </w:rPr>
            </w:pPr>
            <w:r w:rsidRPr="00F54C83">
              <w:rPr>
                <w:sz w:val="16"/>
                <w:szCs w:val="16"/>
              </w:rPr>
              <w:t>Gravemassen skal alltid plasseres minst 1 m fra grøftekanten for å unngå økt rasfare.</w:t>
            </w:r>
          </w:p>
          <w:p w14:paraId="252A3712" w14:textId="77777777" w:rsidR="00487833" w:rsidRPr="00F54C83" w:rsidRDefault="00487833" w:rsidP="00487833">
            <w:pPr>
              <w:rPr>
                <w:sz w:val="16"/>
                <w:szCs w:val="16"/>
              </w:rPr>
            </w:pPr>
            <w:r w:rsidRPr="00F54C83">
              <w:rPr>
                <w:sz w:val="16"/>
                <w:szCs w:val="16"/>
              </w:rPr>
              <w:t>Planlegg oppdraget slik at rørlegging o. l. foregår fra enden av grøfta.</w:t>
            </w:r>
          </w:p>
          <w:p w14:paraId="252A3713" w14:textId="77777777" w:rsidR="00487833" w:rsidRPr="00F54C83" w:rsidRDefault="00487833" w:rsidP="00487833">
            <w:pPr>
              <w:rPr>
                <w:sz w:val="16"/>
                <w:szCs w:val="16"/>
              </w:rPr>
            </w:pPr>
            <w:r w:rsidRPr="00F54C83">
              <w:rPr>
                <w:sz w:val="16"/>
                <w:szCs w:val="16"/>
              </w:rPr>
              <w:t>Om tungt utstyr må brukes fra siden av en grøft, må vurderinger og tiltak være forberedt i forkant.</w:t>
            </w:r>
          </w:p>
          <w:p w14:paraId="252A3714" w14:textId="77777777" w:rsidR="00487833" w:rsidRPr="00F54C83" w:rsidRDefault="00487833" w:rsidP="00487833">
            <w:pPr>
              <w:rPr>
                <w:sz w:val="16"/>
                <w:szCs w:val="16"/>
              </w:rPr>
            </w:pPr>
            <w:r w:rsidRPr="00F54C83">
              <w:rPr>
                <w:sz w:val="16"/>
                <w:szCs w:val="16"/>
              </w:rPr>
              <w:t>Rømningsvei skal være tilgjengelig i alle grøfter dypere enn 1 m. I grøftelengder skal det ved hver 10. m være rømningsvei. Mellom personell og rømningsvei skal det ikke plasseres utstyr. Det skal være fri adkomst til rømningsveiene.</w:t>
            </w:r>
          </w:p>
          <w:p w14:paraId="252A3715" w14:textId="77777777" w:rsidR="004622D2" w:rsidRPr="00F54C83" w:rsidRDefault="004622D2" w:rsidP="00705E15">
            <w:pPr>
              <w:spacing w:before="48" w:after="48"/>
              <w:rPr>
                <w:sz w:val="16"/>
                <w:szCs w:val="16"/>
              </w:rPr>
            </w:pPr>
          </w:p>
        </w:tc>
      </w:tr>
      <w:tr w:rsidR="00F60354" w:rsidRPr="001666F0" w14:paraId="252A3719" w14:textId="77777777" w:rsidTr="00CF2FB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A3717" w14:textId="77777777" w:rsidR="00F60354" w:rsidRPr="00CF2FB3" w:rsidRDefault="00F60354" w:rsidP="00F60354">
            <w:pPr>
              <w:pStyle w:val="Overskrift2"/>
              <w:numPr>
                <w:ilvl w:val="1"/>
                <w:numId w:val="2"/>
              </w:numPr>
              <w:autoSpaceDN w:val="0"/>
              <w:spacing w:line="240" w:lineRule="auto"/>
              <w:textAlignment w:val="baseline"/>
              <w:rPr>
                <w:sz w:val="16"/>
                <w:szCs w:val="16"/>
              </w:rPr>
            </w:pPr>
            <w:bookmarkStart w:id="11" w:name="_Toc361120260"/>
            <w:bookmarkStart w:id="12" w:name="_Toc3282197"/>
            <w:r w:rsidRPr="00CF2FB3">
              <w:rPr>
                <w:sz w:val="16"/>
                <w:szCs w:val="16"/>
              </w:rPr>
              <w:t>Arbeid som innebærer bruk av sprengstoff</w:t>
            </w:r>
            <w:bookmarkEnd w:id="11"/>
            <w:bookmarkEnd w:id="12"/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A3718" w14:textId="74C21CBE" w:rsidR="00F60354" w:rsidRPr="00F54C83" w:rsidRDefault="00F60354" w:rsidP="00F60354">
            <w:pPr>
              <w:spacing w:before="48" w:after="48"/>
              <w:rPr>
                <w:sz w:val="16"/>
                <w:szCs w:val="16"/>
              </w:rPr>
            </w:pPr>
          </w:p>
        </w:tc>
      </w:tr>
      <w:tr w:rsidR="00F60354" w:rsidRPr="001666F0" w14:paraId="252A371C" w14:textId="77777777" w:rsidTr="00CF2FB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A371A" w14:textId="77777777" w:rsidR="00F60354" w:rsidRPr="00CF2FB3" w:rsidRDefault="00F60354" w:rsidP="00F60354">
            <w:pPr>
              <w:pStyle w:val="Overskrift2"/>
              <w:numPr>
                <w:ilvl w:val="1"/>
                <w:numId w:val="2"/>
              </w:numPr>
              <w:autoSpaceDN w:val="0"/>
              <w:spacing w:line="240" w:lineRule="auto"/>
              <w:textAlignment w:val="baseline"/>
              <w:rPr>
                <w:sz w:val="16"/>
                <w:szCs w:val="16"/>
              </w:rPr>
            </w:pPr>
            <w:bookmarkStart w:id="13" w:name="_Toc361120261"/>
            <w:bookmarkStart w:id="14" w:name="_Toc3282198"/>
            <w:r w:rsidRPr="00CF2FB3">
              <w:rPr>
                <w:sz w:val="16"/>
                <w:szCs w:val="16"/>
              </w:rPr>
              <w:t>Arbeid i sjakter, underjordisk masseforflytning og arbeid i tunneler</w:t>
            </w:r>
            <w:bookmarkEnd w:id="13"/>
            <w:bookmarkEnd w:id="14"/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A371B" w14:textId="77777777" w:rsidR="00F60354" w:rsidRPr="00F54C83" w:rsidRDefault="00F60354" w:rsidP="00F60354">
            <w:pPr>
              <w:spacing w:before="48" w:after="48"/>
              <w:rPr>
                <w:sz w:val="16"/>
                <w:szCs w:val="16"/>
              </w:rPr>
            </w:pPr>
          </w:p>
        </w:tc>
      </w:tr>
      <w:tr w:rsidR="00F60354" w:rsidRPr="001666F0" w14:paraId="252A371F" w14:textId="77777777" w:rsidTr="00CF2FB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A371D" w14:textId="77777777" w:rsidR="00F60354" w:rsidRPr="00CF2FB3" w:rsidRDefault="00F60354" w:rsidP="00F60354">
            <w:pPr>
              <w:pStyle w:val="Overskrift2"/>
              <w:numPr>
                <w:ilvl w:val="1"/>
                <w:numId w:val="2"/>
              </w:numPr>
              <w:autoSpaceDN w:val="0"/>
              <w:spacing w:line="240" w:lineRule="auto"/>
              <w:textAlignment w:val="baseline"/>
              <w:rPr>
                <w:sz w:val="16"/>
                <w:szCs w:val="16"/>
              </w:rPr>
            </w:pPr>
            <w:bookmarkStart w:id="15" w:name="_Toc361120262"/>
            <w:bookmarkStart w:id="16" w:name="_Toc3282199"/>
            <w:r w:rsidRPr="00CF2FB3">
              <w:rPr>
                <w:sz w:val="16"/>
                <w:szCs w:val="16"/>
              </w:rPr>
              <w:t>Arbeid som innebærer fare for drukning</w:t>
            </w:r>
            <w:bookmarkEnd w:id="15"/>
            <w:bookmarkEnd w:id="16"/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A371E" w14:textId="590B03CB" w:rsidR="00F60354" w:rsidRPr="00F54C83" w:rsidRDefault="00EB639B" w:rsidP="00EB639B">
            <w:pPr>
              <w:spacing w:before="48" w:after="48"/>
              <w:rPr>
                <w:sz w:val="16"/>
                <w:szCs w:val="16"/>
              </w:rPr>
            </w:pPr>
            <w:r w:rsidRPr="00F54C83">
              <w:rPr>
                <w:rFonts w:cs="Arial"/>
                <w:sz w:val="16"/>
                <w:szCs w:val="16"/>
              </w:rPr>
              <w:t>Entreprenør utarbeider prosedyrer og iverksetter sikringstiltak for arbeider som innebærer fare for drukning (SJA)</w:t>
            </w:r>
          </w:p>
        </w:tc>
      </w:tr>
      <w:tr w:rsidR="00F60354" w:rsidRPr="001666F0" w14:paraId="252A3722" w14:textId="77777777" w:rsidTr="00CF2FB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A3720" w14:textId="77777777" w:rsidR="00F60354" w:rsidRPr="00CF2FB3" w:rsidRDefault="00F60354" w:rsidP="00F60354">
            <w:pPr>
              <w:pStyle w:val="Overskrift2"/>
              <w:numPr>
                <w:ilvl w:val="1"/>
                <w:numId w:val="2"/>
              </w:numPr>
              <w:autoSpaceDN w:val="0"/>
              <w:spacing w:line="240" w:lineRule="auto"/>
              <w:textAlignment w:val="baseline"/>
              <w:rPr>
                <w:sz w:val="16"/>
                <w:szCs w:val="16"/>
              </w:rPr>
            </w:pPr>
            <w:bookmarkStart w:id="17" w:name="_Toc361120263"/>
            <w:bookmarkStart w:id="18" w:name="_Toc3282200"/>
            <w:r w:rsidRPr="00CF2FB3">
              <w:rPr>
                <w:sz w:val="16"/>
                <w:szCs w:val="16"/>
              </w:rPr>
              <w:t>Arbeid i senkekasser der luften er komprimert</w:t>
            </w:r>
            <w:bookmarkEnd w:id="17"/>
            <w:bookmarkEnd w:id="18"/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A3721" w14:textId="77777777" w:rsidR="00F60354" w:rsidRPr="00F54C83" w:rsidRDefault="00F60354" w:rsidP="00F60354">
            <w:pPr>
              <w:spacing w:before="48" w:after="48"/>
              <w:rPr>
                <w:sz w:val="16"/>
                <w:szCs w:val="16"/>
              </w:rPr>
            </w:pPr>
          </w:p>
        </w:tc>
      </w:tr>
      <w:tr w:rsidR="00F60354" w:rsidRPr="001666F0" w14:paraId="252A3725" w14:textId="77777777" w:rsidTr="00CF2FB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A3723" w14:textId="77777777" w:rsidR="00F60354" w:rsidRPr="00CF2FB3" w:rsidRDefault="00F60354" w:rsidP="00F60354">
            <w:pPr>
              <w:pStyle w:val="Overskrift2"/>
              <w:numPr>
                <w:ilvl w:val="1"/>
                <w:numId w:val="2"/>
              </w:numPr>
              <w:autoSpaceDN w:val="0"/>
              <w:spacing w:line="240" w:lineRule="auto"/>
              <w:textAlignment w:val="baseline"/>
              <w:rPr>
                <w:sz w:val="16"/>
                <w:szCs w:val="16"/>
              </w:rPr>
            </w:pPr>
            <w:bookmarkStart w:id="19" w:name="_Toc361120264"/>
            <w:bookmarkStart w:id="20" w:name="_Toc3282201"/>
            <w:r w:rsidRPr="00CF2FB3">
              <w:rPr>
                <w:sz w:val="16"/>
                <w:szCs w:val="16"/>
              </w:rPr>
              <w:t>Arbeid som innebærer bruk av dykkerutstyr</w:t>
            </w:r>
            <w:bookmarkEnd w:id="19"/>
            <w:bookmarkEnd w:id="20"/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A3724" w14:textId="77777777" w:rsidR="00F60354" w:rsidRPr="00F54C83" w:rsidRDefault="00F60354" w:rsidP="00F60354">
            <w:pPr>
              <w:spacing w:before="48" w:after="48"/>
              <w:rPr>
                <w:sz w:val="16"/>
                <w:szCs w:val="16"/>
              </w:rPr>
            </w:pPr>
          </w:p>
        </w:tc>
      </w:tr>
      <w:tr w:rsidR="00F60354" w:rsidRPr="001666F0" w14:paraId="252A372E" w14:textId="77777777" w:rsidTr="00CF2FB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A3726" w14:textId="77777777" w:rsidR="00F60354" w:rsidRPr="00CF2FB3" w:rsidRDefault="00F60354" w:rsidP="00F60354">
            <w:pPr>
              <w:pStyle w:val="Overskrift2"/>
              <w:numPr>
                <w:ilvl w:val="1"/>
                <w:numId w:val="2"/>
              </w:numPr>
              <w:autoSpaceDN w:val="0"/>
              <w:spacing w:line="240" w:lineRule="auto"/>
              <w:textAlignment w:val="baseline"/>
              <w:rPr>
                <w:sz w:val="16"/>
                <w:szCs w:val="16"/>
              </w:rPr>
            </w:pPr>
            <w:bookmarkStart w:id="21" w:name="_Toc361120265"/>
            <w:bookmarkStart w:id="22" w:name="_Toc3282202"/>
            <w:r w:rsidRPr="00CF2FB3">
              <w:rPr>
                <w:sz w:val="16"/>
                <w:szCs w:val="16"/>
              </w:rPr>
              <w:t>Arbeid som innebærer at personer kan bli skadet ved fall eller av fallende gjenstander</w:t>
            </w:r>
            <w:bookmarkEnd w:id="21"/>
            <w:bookmarkEnd w:id="22"/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A372D" w14:textId="295761E8" w:rsidR="00F60354" w:rsidRPr="00F54C83" w:rsidRDefault="00F60354" w:rsidP="00F60354">
            <w:pPr>
              <w:pStyle w:val="Vanliginnrykk"/>
              <w:ind w:left="0"/>
              <w:rPr>
                <w:sz w:val="16"/>
                <w:szCs w:val="16"/>
              </w:rPr>
            </w:pPr>
          </w:p>
        </w:tc>
      </w:tr>
      <w:tr w:rsidR="00F60354" w:rsidRPr="001666F0" w14:paraId="252A3733" w14:textId="77777777" w:rsidTr="00CF2FB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A372F" w14:textId="77777777" w:rsidR="00F60354" w:rsidRPr="00CF2FB3" w:rsidRDefault="00F60354" w:rsidP="00F60354">
            <w:pPr>
              <w:pStyle w:val="Overskrift2"/>
              <w:numPr>
                <w:ilvl w:val="1"/>
                <w:numId w:val="2"/>
              </w:numPr>
              <w:autoSpaceDN w:val="0"/>
              <w:spacing w:line="240" w:lineRule="auto"/>
              <w:textAlignment w:val="baseline"/>
              <w:rPr>
                <w:sz w:val="16"/>
                <w:szCs w:val="16"/>
              </w:rPr>
            </w:pPr>
            <w:bookmarkStart w:id="23" w:name="_Toc361120266"/>
            <w:bookmarkStart w:id="24" w:name="_Toc3282203"/>
            <w:r w:rsidRPr="00CF2FB3">
              <w:rPr>
                <w:sz w:val="16"/>
                <w:szCs w:val="16"/>
              </w:rPr>
              <w:lastRenderedPageBreak/>
              <w:t>Arbeid som innebærer rivning av bærende konstruksjoner</w:t>
            </w:r>
            <w:bookmarkEnd w:id="23"/>
            <w:bookmarkEnd w:id="24"/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A3732" w14:textId="6284F439" w:rsidR="00F60354" w:rsidRPr="00F54C83" w:rsidRDefault="00F60354" w:rsidP="00EB639B">
            <w:pPr>
              <w:spacing w:before="48" w:after="48"/>
              <w:rPr>
                <w:sz w:val="16"/>
                <w:szCs w:val="16"/>
              </w:rPr>
            </w:pPr>
          </w:p>
        </w:tc>
      </w:tr>
      <w:tr w:rsidR="00F60354" w:rsidRPr="001666F0" w14:paraId="252A3738" w14:textId="77777777" w:rsidTr="00CF2FB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A3734" w14:textId="77777777" w:rsidR="00F60354" w:rsidRPr="00CF2FB3" w:rsidRDefault="00F60354" w:rsidP="00F60354">
            <w:pPr>
              <w:pStyle w:val="Overskrift2"/>
              <w:numPr>
                <w:ilvl w:val="1"/>
                <w:numId w:val="2"/>
              </w:numPr>
              <w:autoSpaceDN w:val="0"/>
              <w:spacing w:line="240" w:lineRule="auto"/>
              <w:textAlignment w:val="baseline"/>
              <w:rPr>
                <w:sz w:val="16"/>
                <w:szCs w:val="16"/>
              </w:rPr>
            </w:pPr>
            <w:bookmarkStart w:id="25" w:name="_Toc361120267"/>
            <w:bookmarkStart w:id="26" w:name="_Toc3282204"/>
            <w:r w:rsidRPr="00CF2FB3">
              <w:rPr>
                <w:sz w:val="16"/>
                <w:szCs w:val="16"/>
              </w:rPr>
              <w:t>Arbeid med montering og demontering av tunge elementer</w:t>
            </w:r>
            <w:bookmarkEnd w:id="25"/>
            <w:bookmarkEnd w:id="26"/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A3737" w14:textId="6CB7D74F" w:rsidR="00EB639B" w:rsidRPr="00F54C83" w:rsidRDefault="00EB639B" w:rsidP="00F60354">
            <w:pPr>
              <w:spacing w:before="48" w:after="48"/>
              <w:rPr>
                <w:sz w:val="16"/>
                <w:szCs w:val="16"/>
              </w:rPr>
            </w:pPr>
          </w:p>
        </w:tc>
      </w:tr>
      <w:tr w:rsidR="00F60354" w:rsidRPr="001666F0" w14:paraId="252A373D" w14:textId="77777777" w:rsidTr="00CF2FB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A3739" w14:textId="77777777" w:rsidR="00F60354" w:rsidRPr="00CF2FB3" w:rsidRDefault="00F60354" w:rsidP="00F60354">
            <w:pPr>
              <w:pStyle w:val="Overskrift2"/>
              <w:numPr>
                <w:ilvl w:val="1"/>
                <w:numId w:val="2"/>
              </w:numPr>
              <w:autoSpaceDN w:val="0"/>
              <w:spacing w:line="240" w:lineRule="auto"/>
              <w:textAlignment w:val="baseline"/>
              <w:rPr>
                <w:sz w:val="16"/>
                <w:szCs w:val="16"/>
              </w:rPr>
            </w:pPr>
            <w:bookmarkStart w:id="27" w:name="_Toc361120268"/>
            <w:bookmarkStart w:id="28" w:name="_Toc3282205"/>
            <w:r w:rsidRPr="00CF2FB3">
              <w:rPr>
                <w:sz w:val="16"/>
                <w:szCs w:val="16"/>
              </w:rPr>
              <w:t>Arbeid som innebærer fare for helseskadelig eksponering for støv, gass, støy eller vibrasjoner</w:t>
            </w:r>
            <w:bookmarkEnd w:id="27"/>
            <w:bookmarkEnd w:id="28"/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A373A" w14:textId="77777777" w:rsidR="00EB639B" w:rsidRPr="00F54C83" w:rsidRDefault="00CE047E" w:rsidP="00EB639B">
            <w:pPr>
              <w:spacing w:before="48" w:after="48"/>
              <w:rPr>
                <w:sz w:val="16"/>
                <w:szCs w:val="16"/>
              </w:rPr>
            </w:pPr>
            <w:r w:rsidRPr="00F54C83">
              <w:rPr>
                <w:sz w:val="16"/>
                <w:szCs w:val="16"/>
              </w:rPr>
              <w:t>Godkjent opplæring i utførelse av arbeid som innebærer en helsefare.</w:t>
            </w:r>
          </w:p>
          <w:p w14:paraId="252A373B" w14:textId="77777777" w:rsidR="00F60354" w:rsidRPr="00F54C83" w:rsidRDefault="00CE047E" w:rsidP="00EB639B">
            <w:pPr>
              <w:spacing w:before="48" w:after="48"/>
              <w:rPr>
                <w:sz w:val="16"/>
                <w:szCs w:val="16"/>
              </w:rPr>
            </w:pPr>
            <w:r w:rsidRPr="00F54C83">
              <w:rPr>
                <w:sz w:val="16"/>
                <w:szCs w:val="16"/>
              </w:rPr>
              <w:t>Bruk av godkjent verneutstyr og arbeidsmaskiner er påkrevd.</w:t>
            </w:r>
          </w:p>
          <w:p w14:paraId="252A373C" w14:textId="77777777" w:rsidR="00EB639B" w:rsidRPr="00F54C83" w:rsidRDefault="00EB639B" w:rsidP="007803C8">
            <w:pPr>
              <w:spacing w:before="48" w:after="48"/>
              <w:rPr>
                <w:sz w:val="16"/>
                <w:szCs w:val="16"/>
              </w:rPr>
            </w:pPr>
            <w:r w:rsidRPr="00F54C83">
              <w:rPr>
                <w:sz w:val="16"/>
                <w:szCs w:val="16"/>
              </w:rPr>
              <w:t>Entreprenør plikter å følge pålegg i Byggherreforskriften</w:t>
            </w:r>
            <w:r w:rsidR="007803C8">
              <w:rPr>
                <w:sz w:val="16"/>
                <w:szCs w:val="16"/>
              </w:rPr>
              <w:t>, Forskrift om utførelse av arbeid</w:t>
            </w:r>
            <w:r w:rsidRPr="00F54C83">
              <w:rPr>
                <w:sz w:val="16"/>
                <w:szCs w:val="16"/>
              </w:rPr>
              <w:t xml:space="preserve"> og A</w:t>
            </w:r>
            <w:r w:rsidR="007803C8">
              <w:rPr>
                <w:sz w:val="16"/>
                <w:szCs w:val="16"/>
              </w:rPr>
              <w:t>rbeidsmiljøloven</w:t>
            </w:r>
          </w:p>
        </w:tc>
      </w:tr>
      <w:tr w:rsidR="00F60354" w:rsidRPr="001666F0" w14:paraId="252A3748" w14:textId="77777777" w:rsidTr="00CF2FB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A373E" w14:textId="77777777" w:rsidR="00F60354" w:rsidRPr="00CF2FB3" w:rsidRDefault="00F60354" w:rsidP="00F60354">
            <w:pPr>
              <w:pStyle w:val="Overskrift2"/>
              <w:numPr>
                <w:ilvl w:val="1"/>
                <w:numId w:val="2"/>
              </w:numPr>
              <w:autoSpaceDN w:val="0"/>
              <w:spacing w:line="240" w:lineRule="auto"/>
              <w:textAlignment w:val="baseline"/>
              <w:rPr>
                <w:sz w:val="16"/>
                <w:szCs w:val="16"/>
              </w:rPr>
            </w:pPr>
            <w:bookmarkStart w:id="29" w:name="_Toc361120269"/>
            <w:bookmarkStart w:id="30" w:name="_Toc3282206"/>
            <w:r w:rsidRPr="00CF2FB3">
              <w:rPr>
                <w:sz w:val="16"/>
                <w:szCs w:val="16"/>
              </w:rPr>
              <w:t>Arbeid som utsetter personer for kjemiske eller biologiske stoffer som kan medføre en belastning for sikkerhet, helse og arbeidsmiljø, eller som innebærer et lov- eller forskriftsfestet krav til helsekontroll</w:t>
            </w:r>
            <w:bookmarkEnd w:id="29"/>
            <w:bookmarkEnd w:id="30"/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A373F" w14:textId="77777777" w:rsidR="00F60354" w:rsidRPr="00F54C83" w:rsidRDefault="00F60354" w:rsidP="00F60354">
            <w:pPr>
              <w:rPr>
                <w:sz w:val="16"/>
                <w:szCs w:val="16"/>
              </w:rPr>
            </w:pPr>
            <w:r w:rsidRPr="00F54C83">
              <w:rPr>
                <w:sz w:val="16"/>
                <w:szCs w:val="16"/>
              </w:rPr>
              <w:t>KJEMIKALIER</w:t>
            </w:r>
          </w:p>
          <w:p w14:paraId="252A3740" w14:textId="77777777" w:rsidR="00F60354" w:rsidRPr="00F54C83" w:rsidRDefault="00F60354" w:rsidP="00F60354">
            <w:pPr>
              <w:pStyle w:val="Vanliginnrykk"/>
              <w:ind w:left="0"/>
              <w:rPr>
                <w:sz w:val="16"/>
                <w:szCs w:val="16"/>
              </w:rPr>
            </w:pPr>
            <w:r w:rsidRPr="00F54C83">
              <w:rPr>
                <w:sz w:val="16"/>
                <w:szCs w:val="16"/>
              </w:rPr>
              <w:t>Før bruk av kjemikalier, eventuelle helsefarlige stoffer skal databladet innleveres til HB.</w:t>
            </w:r>
          </w:p>
          <w:p w14:paraId="252A3741" w14:textId="77777777" w:rsidR="00F60354" w:rsidRPr="00F54C83" w:rsidRDefault="00F60354" w:rsidP="00F60354">
            <w:pPr>
              <w:pStyle w:val="Vanliginnrykk"/>
              <w:ind w:left="907"/>
              <w:rPr>
                <w:sz w:val="16"/>
                <w:szCs w:val="16"/>
              </w:rPr>
            </w:pPr>
            <w:bookmarkStart w:id="31" w:name="_Toc264283641"/>
          </w:p>
          <w:p w14:paraId="252A3742" w14:textId="77777777" w:rsidR="00F60354" w:rsidRPr="00F54C83" w:rsidRDefault="00F60354" w:rsidP="00F60354">
            <w:pPr>
              <w:rPr>
                <w:sz w:val="16"/>
                <w:szCs w:val="16"/>
              </w:rPr>
            </w:pPr>
            <w:bookmarkStart w:id="32" w:name="_Toc386094949"/>
            <w:r w:rsidRPr="00F54C83">
              <w:rPr>
                <w:sz w:val="16"/>
                <w:szCs w:val="16"/>
              </w:rPr>
              <w:t>STOFFKARTOTEK</w:t>
            </w:r>
          </w:p>
          <w:p w14:paraId="252A3743" w14:textId="77777777" w:rsidR="00F60354" w:rsidRPr="00F54C83" w:rsidRDefault="00F60354" w:rsidP="00F60354">
            <w:pPr>
              <w:pStyle w:val="Vanliginnrykk"/>
              <w:ind w:left="0"/>
              <w:rPr>
                <w:sz w:val="16"/>
                <w:szCs w:val="16"/>
              </w:rPr>
            </w:pPr>
            <w:r w:rsidRPr="00F54C83">
              <w:rPr>
                <w:sz w:val="16"/>
                <w:szCs w:val="16"/>
              </w:rPr>
              <w:t>Det vises til AML og FOR 6.desember 2011 nr. 1357 (Forskrift om utførelse av arbeid) kapittel 2 og 3.</w:t>
            </w:r>
          </w:p>
          <w:bookmarkEnd w:id="31"/>
          <w:bookmarkEnd w:id="32"/>
          <w:p w14:paraId="252A3744" w14:textId="77777777" w:rsidR="00F60354" w:rsidRPr="00F54C83" w:rsidRDefault="00F60354" w:rsidP="00F60354">
            <w:pPr>
              <w:spacing w:before="48" w:after="48"/>
              <w:rPr>
                <w:sz w:val="16"/>
                <w:szCs w:val="16"/>
              </w:rPr>
            </w:pPr>
          </w:p>
          <w:p w14:paraId="252A3745" w14:textId="77777777" w:rsidR="00EB639B" w:rsidRPr="00F54C83" w:rsidRDefault="00EB639B" w:rsidP="00F60354">
            <w:pPr>
              <w:spacing w:before="48" w:after="48"/>
              <w:rPr>
                <w:sz w:val="16"/>
                <w:szCs w:val="16"/>
              </w:rPr>
            </w:pPr>
            <w:r w:rsidRPr="00F54C83">
              <w:rPr>
                <w:sz w:val="16"/>
                <w:szCs w:val="16"/>
              </w:rPr>
              <w:t xml:space="preserve">Godkjent verneutstyr benyttes. </w:t>
            </w:r>
          </w:p>
          <w:p w14:paraId="252A3746" w14:textId="77777777" w:rsidR="00EB639B" w:rsidRPr="00F54C83" w:rsidRDefault="00EB639B" w:rsidP="00F60354">
            <w:pPr>
              <w:spacing w:before="48" w:after="48"/>
              <w:rPr>
                <w:sz w:val="16"/>
                <w:szCs w:val="16"/>
              </w:rPr>
            </w:pPr>
            <w:r w:rsidRPr="00F54C83">
              <w:rPr>
                <w:sz w:val="16"/>
                <w:szCs w:val="16"/>
              </w:rPr>
              <w:t xml:space="preserve">Absorberende stoff skal være tilgjengelig på arbeidsstedet der olje, bensin og/eller diesel benyttes </w:t>
            </w:r>
          </w:p>
          <w:p w14:paraId="252A3747" w14:textId="77777777" w:rsidR="00EB639B" w:rsidRPr="00F54C83" w:rsidRDefault="00EB639B" w:rsidP="00F60354">
            <w:pPr>
              <w:spacing w:before="48" w:after="48"/>
              <w:rPr>
                <w:sz w:val="16"/>
                <w:szCs w:val="16"/>
              </w:rPr>
            </w:pPr>
            <w:r w:rsidRPr="00F54C83">
              <w:rPr>
                <w:sz w:val="16"/>
                <w:szCs w:val="16"/>
              </w:rPr>
              <w:t xml:space="preserve">Entreprenør plikter å følge pålegg i Byggherreforskriften, Produktkontroll lov og Forurensningsloven med tilhørende forskrifter. </w:t>
            </w:r>
          </w:p>
        </w:tc>
      </w:tr>
      <w:tr w:rsidR="00F60354" w:rsidRPr="001666F0" w14:paraId="252A374B" w14:textId="77777777" w:rsidTr="00CF2FB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A3749" w14:textId="77777777" w:rsidR="00F60354" w:rsidRPr="00CF2FB3" w:rsidRDefault="00F60354" w:rsidP="00F60354">
            <w:pPr>
              <w:pStyle w:val="Overskrift2"/>
              <w:numPr>
                <w:ilvl w:val="1"/>
                <w:numId w:val="2"/>
              </w:numPr>
              <w:autoSpaceDN w:val="0"/>
              <w:spacing w:line="240" w:lineRule="auto"/>
              <w:textAlignment w:val="baseline"/>
              <w:rPr>
                <w:sz w:val="16"/>
                <w:szCs w:val="16"/>
              </w:rPr>
            </w:pPr>
            <w:bookmarkStart w:id="33" w:name="_Toc361120270"/>
            <w:bookmarkStart w:id="34" w:name="_Toc3282207"/>
            <w:r w:rsidRPr="00CF2FB3">
              <w:rPr>
                <w:sz w:val="16"/>
                <w:szCs w:val="16"/>
              </w:rPr>
              <w:t>Arbeid med ioniserende stråling som krever at det utpekes kontrollerte eller overvåkede soner</w:t>
            </w:r>
            <w:bookmarkEnd w:id="33"/>
            <w:bookmarkEnd w:id="34"/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A374A" w14:textId="77777777" w:rsidR="00F60354" w:rsidRPr="00F54C83" w:rsidRDefault="00F60354" w:rsidP="00F60354">
            <w:pPr>
              <w:spacing w:before="48" w:after="48"/>
              <w:rPr>
                <w:sz w:val="16"/>
                <w:szCs w:val="16"/>
              </w:rPr>
            </w:pPr>
          </w:p>
        </w:tc>
      </w:tr>
      <w:tr w:rsidR="00F60354" w:rsidRPr="001666F0" w14:paraId="252A376D" w14:textId="77777777" w:rsidTr="00CF2FB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A374C" w14:textId="77777777" w:rsidR="00F60354" w:rsidRPr="00CF2FB3" w:rsidRDefault="00F60354" w:rsidP="00F60354">
            <w:pPr>
              <w:pStyle w:val="Overskrift2"/>
              <w:numPr>
                <w:ilvl w:val="1"/>
                <w:numId w:val="2"/>
              </w:numPr>
              <w:autoSpaceDN w:val="0"/>
              <w:spacing w:line="240" w:lineRule="auto"/>
              <w:textAlignment w:val="baseline"/>
              <w:rPr>
                <w:sz w:val="16"/>
                <w:szCs w:val="16"/>
              </w:rPr>
            </w:pPr>
            <w:bookmarkStart w:id="35" w:name="_Toc361120271"/>
            <w:bookmarkStart w:id="36" w:name="_Toc3282208"/>
            <w:r w:rsidRPr="00CF2FB3">
              <w:rPr>
                <w:sz w:val="16"/>
                <w:szCs w:val="16"/>
              </w:rPr>
              <w:lastRenderedPageBreak/>
              <w:t>Arbeid som innebærer brann- og eksplosjonsfare</w:t>
            </w:r>
            <w:bookmarkEnd w:id="35"/>
            <w:bookmarkEnd w:id="36"/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A3754" w14:textId="77777777" w:rsidR="00F60354" w:rsidRPr="00F54C83" w:rsidRDefault="00F60354" w:rsidP="00F60354">
            <w:pPr>
              <w:pStyle w:val="Vanliginnrykk"/>
              <w:ind w:left="0"/>
              <w:rPr>
                <w:sz w:val="16"/>
                <w:szCs w:val="16"/>
              </w:rPr>
            </w:pPr>
            <w:r w:rsidRPr="00F54C83">
              <w:rPr>
                <w:sz w:val="16"/>
                <w:szCs w:val="16"/>
              </w:rPr>
              <w:t>TILGJENGELIGHET FOR REDNINGS- OG SLOKKEMANNSKAP</w:t>
            </w:r>
            <w:r w:rsidRPr="00F54C83">
              <w:rPr>
                <w:sz w:val="16"/>
                <w:szCs w:val="16"/>
              </w:rPr>
              <w:br/>
              <w:t>Det må påses at byggeaktiviteten (parkering, leveranser mv) organiseres på en måte som ikke hindrer brannvesenets innsats. Tilgjengelighet til innganger og trapperom må ivaretas.</w:t>
            </w:r>
          </w:p>
          <w:p w14:paraId="252A3755" w14:textId="77777777" w:rsidR="00F60354" w:rsidRPr="00F54C83" w:rsidRDefault="00F60354" w:rsidP="00F60354">
            <w:pPr>
              <w:pStyle w:val="Vanliginnrykk"/>
              <w:ind w:left="0"/>
              <w:rPr>
                <w:sz w:val="16"/>
                <w:szCs w:val="16"/>
              </w:rPr>
            </w:pPr>
          </w:p>
          <w:p w14:paraId="252A3756" w14:textId="77777777" w:rsidR="00F60354" w:rsidRPr="00F54C83" w:rsidRDefault="00F60354" w:rsidP="00F60354">
            <w:pPr>
              <w:pStyle w:val="Vanliginnrykk"/>
              <w:ind w:left="0"/>
              <w:rPr>
                <w:sz w:val="16"/>
                <w:szCs w:val="16"/>
              </w:rPr>
            </w:pPr>
            <w:r w:rsidRPr="00F54C83">
              <w:rPr>
                <w:sz w:val="16"/>
                <w:szCs w:val="16"/>
              </w:rPr>
              <w:t>Kristiansand Brannvesen må informeres om eventuelle angrepsveier som midlertidig endres eller reduseres i antall. Konsekvenser må da vurderes i samråd med brannvesenet.</w:t>
            </w:r>
          </w:p>
          <w:p w14:paraId="252A3757" w14:textId="77777777" w:rsidR="00F60354" w:rsidRPr="00F54C83" w:rsidRDefault="00F60354" w:rsidP="00F60354">
            <w:pPr>
              <w:spacing w:before="48" w:after="48"/>
              <w:rPr>
                <w:sz w:val="16"/>
                <w:szCs w:val="16"/>
              </w:rPr>
            </w:pPr>
          </w:p>
          <w:p w14:paraId="252A3758" w14:textId="77777777" w:rsidR="00F60354" w:rsidRPr="00F54C83" w:rsidRDefault="00F60354" w:rsidP="00F60354">
            <w:pPr>
              <w:rPr>
                <w:sz w:val="16"/>
                <w:szCs w:val="16"/>
              </w:rPr>
            </w:pPr>
            <w:r w:rsidRPr="00F54C83">
              <w:rPr>
                <w:sz w:val="16"/>
                <w:szCs w:val="16"/>
              </w:rPr>
              <w:t>VARME ARBEIDER</w:t>
            </w:r>
          </w:p>
          <w:p w14:paraId="252A3759" w14:textId="77777777" w:rsidR="00F60354" w:rsidRPr="00F54C83" w:rsidRDefault="00F60354" w:rsidP="00F60354">
            <w:pPr>
              <w:pStyle w:val="Vanliginnrykk"/>
              <w:ind w:left="0"/>
              <w:rPr>
                <w:sz w:val="16"/>
                <w:szCs w:val="16"/>
              </w:rPr>
            </w:pPr>
            <w:r w:rsidRPr="00F54C83">
              <w:rPr>
                <w:sz w:val="16"/>
                <w:szCs w:val="16"/>
              </w:rPr>
              <w:t>Med varme arbeider forstås bygge-, installasjons-, og vedlikeholdsarbeider hvor det benyttes åpen ild, oppvarming, sveise-, skjære-, lodde- eller slipeutstyr. Det forutsettes at det er sertifisert personell i tråd med ordningen til Norsk Brannvern Forening og Forsikringsnæringen som utfører slike arbeider.</w:t>
            </w:r>
          </w:p>
          <w:p w14:paraId="252A375A" w14:textId="77777777" w:rsidR="00F60354" w:rsidRPr="00F54C83" w:rsidRDefault="00F60354" w:rsidP="00F60354">
            <w:pPr>
              <w:pStyle w:val="Vanliginnrykk"/>
              <w:ind w:left="907"/>
              <w:rPr>
                <w:sz w:val="16"/>
                <w:szCs w:val="16"/>
              </w:rPr>
            </w:pPr>
          </w:p>
          <w:p w14:paraId="252A375B" w14:textId="77777777" w:rsidR="00F60354" w:rsidRPr="00F54C83" w:rsidRDefault="00F60354" w:rsidP="00F60354">
            <w:pPr>
              <w:pStyle w:val="Vanliginnrykk"/>
              <w:ind w:left="0"/>
              <w:rPr>
                <w:sz w:val="16"/>
                <w:szCs w:val="16"/>
              </w:rPr>
            </w:pPr>
            <w:r w:rsidRPr="00F54C83">
              <w:rPr>
                <w:sz w:val="16"/>
                <w:szCs w:val="16"/>
              </w:rPr>
              <w:t>Sikkerhetsforskriften for utførelse av varme arbeider skal fylles ut i forkant av arbeidet.</w:t>
            </w:r>
          </w:p>
          <w:p w14:paraId="252A375C" w14:textId="77777777" w:rsidR="00F60354" w:rsidRPr="00F54C83" w:rsidRDefault="00F60354" w:rsidP="00F60354">
            <w:pPr>
              <w:pStyle w:val="Vanliginnrykk"/>
              <w:ind w:left="0"/>
              <w:rPr>
                <w:sz w:val="16"/>
                <w:szCs w:val="16"/>
              </w:rPr>
            </w:pPr>
          </w:p>
          <w:p w14:paraId="252A376C" w14:textId="2A4C1AE3" w:rsidR="00F60354" w:rsidRPr="00F54C83" w:rsidRDefault="00F60354" w:rsidP="00F60354">
            <w:pPr>
              <w:pStyle w:val="Vanliginnrykk"/>
              <w:ind w:left="0"/>
              <w:rPr>
                <w:sz w:val="16"/>
                <w:szCs w:val="16"/>
              </w:rPr>
            </w:pPr>
            <w:r w:rsidRPr="00F54C83">
              <w:rPr>
                <w:sz w:val="16"/>
                <w:szCs w:val="16"/>
              </w:rPr>
              <w:t xml:space="preserve"> </w:t>
            </w:r>
          </w:p>
        </w:tc>
      </w:tr>
      <w:tr w:rsidR="00F60354" w:rsidRPr="001666F0" w14:paraId="252A377D" w14:textId="77777777" w:rsidTr="00CF2FB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A376E" w14:textId="77777777" w:rsidR="00F60354" w:rsidRPr="00CF2FB3" w:rsidRDefault="00F60354" w:rsidP="00F60354">
            <w:pPr>
              <w:pStyle w:val="Overskrift2"/>
              <w:numPr>
                <w:ilvl w:val="1"/>
                <w:numId w:val="2"/>
              </w:numPr>
              <w:autoSpaceDN w:val="0"/>
              <w:spacing w:line="240" w:lineRule="auto"/>
              <w:textAlignment w:val="baseline"/>
              <w:rPr>
                <w:sz w:val="16"/>
                <w:szCs w:val="16"/>
              </w:rPr>
            </w:pPr>
            <w:bookmarkStart w:id="37" w:name="_Toc361120272"/>
            <w:bookmarkStart w:id="38" w:name="_Toc3282209"/>
            <w:r w:rsidRPr="00CF2FB3">
              <w:rPr>
                <w:sz w:val="16"/>
                <w:szCs w:val="16"/>
              </w:rPr>
              <w:t>Andre risikoforhold</w:t>
            </w:r>
            <w:bookmarkEnd w:id="37"/>
            <w:bookmarkEnd w:id="38"/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A376F" w14:textId="77777777" w:rsidR="00F60354" w:rsidRPr="00F54C83" w:rsidRDefault="00F60354" w:rsidP="00F60354">
            <w:pPr>
              <w:spacing w:before="48" w:after="48"/>
              <w:rPr>
                <w:sz w:val="16"/>
                <w:szCs w:val="16"/>
              </w:rPr>
            </w:pPr>
            <w:r w:rsidRPr="00F54C83">
              <w:rPr>
                <w:sz w:val="16"/>
                <w:szCs w:val="16"/>
              </w:rPr>
              <w:t>AVFALLSBEHANDLING</w:t>
            </w:r>
          </w:p>
          <w:p w14:paraId="252A3770" w14:textId="77777777" w:rsidR="00F60354" w:rsidRPr="00F54C83" w:rsidRDefault="00F60354" w:rsidP="00F60354">
            <w:pPr>
              <w:pStyle w:val="Vanliginnrykk"/>
              <w:ind w:left="0"/>
              <w:rPr>
                <w:sz w:val="16"/>
                <w:szCs w:val="16"/>
              </w:rPr>
            </w:pPr>
            <w:r w:rsidRPr="00F54C83">
              <w:rPr>
                <w:sz w:val="16"/>
                <w:szCs w:val="16"/>
              </w:rPr>
              <w:t>HB skal holde containere for kildesortering (miljøstasjon) og sørge for tømming. Avtales spesielt for hvert område.</w:t>
            </w:r>
          </w:p>
          <w:p w14:paraId="252A3771" w14:textId="77777777" w:rsidR="00F60354" w:rsidRPr="00F54C83" w:rsidRDefault="00F60354" w:rsidP="00F60354">
            <w:pPr>
              <w:pStyle w:val="Vanliginnrykk"/>
              <w:ind w:left="907"/>
              <w:rPr>
                <w:sz w:val="16"/>
                <w:szCs w:val="16"/>
              </w:rPr>
            </w:pPr>
          </w:p>
          <w:p w14:paraId="252A3772" w14:textId="77777777" w:rsidR="00F60354" w:rsidRPr="00F54C83" w:rsidRDefault="00F60354" w:rsidP="00F60354">
            <w:pPr>
              <w:pStyle w:val="Vanliginnrykk"/>
              <w:ind w:left="0"/>
              <w:rPr>
                <w:sz w:val="16"/>
                <w:szCs w:val="16"/>
              </w:rPr>
            </w:pPr>
            <w:r w:rsidRPr="00F54C83">
              <w:rPr>
                <w:sz w:val="16"/>
                <w:szCs w:val="16"/>
              </w:rPr>
              <w:t>Alle parter skal delta i og medvirke til at kildesortering praktiseres. Entreprenørene sørger selv for avfallsbeholdere (Sterke Arvid) for oppsamling lokalt på arbeidsstedet og frakter avfallet ut til container(e)/miljøstasjon. Minimum 75% avfall i byggefasen skal gjenvinnes. Hvert kvartal leveres en oversikt til byggherren over mengde avfall levert til deponi pr. fraksjon.</w:t>
            </w:r>
          </w:p>
          <w:p w14:paraId="252A3773" w14:textId="77777777" w:rsidR="00F60354" w:rsidRPr="00F54C83" w:rsidRDefault="00F60354" w:rsidP="00F60354">
            <w:pPr>
              <w:pStyle w:val="Vanliginnrykk"/>
              <w:ind w:left="0"/>
              <w:rPr>
                <w:sz w:val="16"/>
                <w:szCs w:val="16"/>
              </w:rPr>
            </w:pPr>
          </w:p>
          <w:p w14:paraId="252A3774" w14:textId="77777777" w:rsidR="00F60354" w:rsidRPr="00F54C83" w:rsidRDefault="00F60354" w:rsidP="00F60354">
            <w:pPr>
              <w:pStyle w:val="Vanliginnrykk"/>
              <w:ind w:left="0"/>
              <w:rPr>
                <w:sz w:val="16"/>
                <w:szCs w:val="16"/>
              </w:rPr>
            </w:pPr>
            <w:r w:rsidRPr="00F54C83">
              <w:rPr>
                <w:sz w:val="16"/>
                <w:szCs w:val="16"/>
              </w:rPr>
              <w:t>Miljøfarlig avfall skal ivaretas og transporteres til godkjent mottak av den entreprenør som produserer slikt avfall.</w:t>
            </w:r>
          </w:p>
          <w:p w14:paraId="252A3775" w14:textId="77777777" w:rsidR="00F60354" w:rsidRPr="00F54C83" w:rsidRDefault="00F60354" w:rsidP="00F60354">
            <w:pPr>
              <w:pStyle w:val="Vanliginnrykk"/>
              <w:ind w:left="907"/>
              <w:rPr>
                <w:sz w:val="16"/>
                <w:szCs w:val="16"/>
              </w:rPr>
            </w:pPr>
          </w:p>
          <w:p w14:paraId="252A3776" w14:textId="77777777" w:rsidR="00F60354" w:rsidRPr="00F54C83" w:rsidRDefault="00F60354" w:rsidP="00F60354">
            <w:pPr>
              <w:pStyle w:val="Vanliginnrykk"/>
              <w:ind w:left="0"/>
              <w:rPr>
                <w:sz w:val="16"/>
                <w:szCs w:val="16"/>
              </w:rPr>
            </w:pPr>
            <w:r w:rsidRPr="00F54C83">
              <w:rPr>
                <w:sz w:val="16"/>
                <w:szCs w:val="16"/>
              </w:rPr>
              <w:t>Dersom entreprenørene etter å ha mottatt skriftlig varsel ikke holder en tilfredsstillende ryddig arbeidsplass, kan KU uten nærmere varsel få utført rydding for entreprenørenes regning.</w:t>
            </w:r>
          </w:p>
          <w:p w14:paraId="252A3777" w14:textId="77777777" w:rsidR="00F60354" w:rsidRPr="00F54C83" w:rsidRDefault="00F60354" w:rsidP="00F60354">
            <w:pPr>
              <w:spacing w:before="48" w:after="48"/>
              <w:rPr>
                <w:sz w:val="16"/>
                <w:szCs w:val="16"/>
              </w:rPr>
            </w:pPr>
          </w:p>
          <w:p w14:paraId="252A377C" w14:textId="7CE48ABD" w:rsidR="00F60354" w:rsidRPr="00F54C83" w:rsidRDefault="00F60354" w:rsidP="00F60354">
            <w:pPr>
              <w:spacing w:before="48" w:after="48"/>
              <w:rPr>
                <w:sz w:val="16"/>
                <w:szCs w:val="16"/>
              </w:rPr>
            </w:pPr>
            <w:r w:rsidRPr="00F54C83">
              <w:rPr>
                <w:sz w:val="16"/>
                <w:szCs w:val="16"/>
              </w:rPr>
              <w:t xml:space="preserve"> </w:t>
            </w:r>
          </w:p>
        </w:tc>
      </w:tr>
    </w:tbl>
    <w:p w14:paraId="252A377E" w14:textId="77777777" w:rsidR="004622D2" w:rsidRDefault="004622D2" w:rsidP="004622D2">
      <w:pPr>
        <w:suppressAutoHyphens w:val="0"/>
        <w:spacing w:after="200" w:line="276" w:lineRule="auto"/>
        <w:rPr>
          <w:b/>
          <w:bCs/>
          <w:kern w:val="28"/>
          <w:sz w:val="28"/>
          <w:szCs w:val="28"/>
        </w:rPr>
      </w:pPr>
    </w:p>
    <w:p w14:paraId="252A377F" w14:textId="77777777" w:rsidR="00BA5B5A" w:rsidRDefault="00BE1C70"/>
    <w:sectPr w:rsidR="00BA5B5A" w:rsidSect="00CE04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414000F"/>
    <w:lvl w:ilvl="0">
      <w:start w:val="1"/>
      <w:numFmt w:val="decimal"/>
      <w:pStyle w:val="Overskrift2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1BDB53D5"/>
    <w:multiLevelType w:val="multilevel"/>
    <w:tmpl w:val="9D2AE222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980498C"/>
    <w:multiLevelType w:val="multilevel"/>
    <w:tmpl w:val="14869ECA"/>
    <w:lvl w:ilvl="0">
      <w:start w:val="1"/>
      <w:numFmt w:val="decimal"/>
      <w:lvlText w:val="%1."/>
      <w:legacy w:legacy="1" w:legacySpace="360" w:legacyIndent="0"/>
      <w:lvlJc w:val="left"/>
      <w:rPr>
        <w:rFonts w:cs="Times New Roman"/>
        <w:sz w:val="28"/>
        <w:szCs w:val="28"/>
      </w:rPr>
    </w:lvl>
    <w:lvl w:ilvl="1">
      <w:start w:val="1"/>
      <w:numFmt w:val="decimal"/>
      <w:lvlText w:val="%1.%2"/>
      <w:legacy w:legacy="1" w:legacySpace="360" w:legacyIndent="0"/>
      <w:lvlJc w:val="left"/>
      <w:rPr>
        <w:rFonts w:cs="Times New Roman"/>
        <w:sz w:val="22"/>
        <w:szCs w:val="22"/>
      </w:rPr>
    </w:lvl>
    <w:lvl w:ilvl="2">
      <w:start w:val="1"/>
      <w:numFmt w:val="decimal"/>
      <w:lvlText w:val="%1.%2.%3"/>
      <w:legacy w:legacy="1" w:legacySpace="360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360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36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36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36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36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360" w:legacyIndent="0"/>
      <w:lvlJc w:val="left"/>
      <w:rPr>
        <w:rFonts w:cs="Times New Roman"/>
      </w:rPr>
    </w:lvl>
  </w:abstractNum>
  <w:abstractNum w:abstractNumId="3" w15:restartNumberingAfterBreak="0">
    <w:nsid w:val="30CC4C36"/>
    <w:multiLevelType w:val="hybridMultilevel"/>
    <w:tmpl w:val="CD76CAA4"/>
    <w:lvl w:ilvl="0" w:tplc="A474870C">
      <w:start w:val="1"/>
      <w:numFmt w:val="decimal"/>
      <w:lvlText w:val="%1."/>
      <w:lvlJc w:val="left"/>
      <w:pPr>
        <w:ind w:left="1627" w:hanging="360"/>
      </w:pPr>
      <w:rPr>
        <w:rFonts w:cs="Times New Roman" w:hint="default"/>
      </w:rPr>
    </w:lvl>
    <w:lvl w:ilvl="1" w:tplc="04140019">
      <w:start w:val="1"/>
      <w:numFmt w:val="lowerLetter"/>
      <w:lvlText w:val="%2."/>
      <w:lvlJc w:val="left"/>
      <w:pPr>
        <w:ind w:left="2347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ind w:left="3067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ind w:left="3787" w:hanging="360"/>
      </w:pPr>
      <w:rPr>
        <w:rFonts w:cs="Times New Roman"/>
      </w:rPr>
    </w:lvl>
    <w:lvl w:ilvl="4" w:tplc="04140019">
      <w:start w:val="1"/>
      <w:numFmt w:val="lowerLetter"/>
      <w:lvlText w:val="%5."/>
      <w:lvlJc w:val="left"/>
      <w:pPr>
        <w:ind w:left="4507" w:hanging="360"/>
      </w:pPr>
      <w:rPr>
        <w:rFonts w:cs="Times New Roman"/>
      </w:rPr>
    </w:lvl>
    <w:lvl w:ilvl="5" w:tplc="0414001B">
      <w:start w:val="1"/>
      <w:numFmt w:val="lowerRoman"/>
      <w:lvlText w:val="%6."/>
      <w:lvlJc w:val="right"/>
      <w:pPr>
        <w:ind w:left="5227" w:hanging="18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ind w:left="5947" w:hanging="360"/>
      </w:pPr>
      <w:rPr>
        <w:rFonts w:cs="Times New Roman"/>
      </w:rPr>
    </w:lvl>
    <w:lvl w:ilvl="7" w:tplc="04140019">
      <w:start w:val="1"/>
      <w:numFmt w:val="lowerLetter"/>
      <w:lvlText w:val="%8."/>
      <w:lvlJc w:val="left"/>
      <w:pPr>
        <w:ind w:left="6667" w:hanging="360"/>
      </w:pPr>
      <w:rPr>
        <w:rFonts w:cs="Times New Roman"/>
      </w:rPr>
    </w:lvl>
    <w:lvl w:ilvl="8" w:tplc="0414001B">
      <w:start w:val="1"/>
      <w:numFmt w:val="lowerRoman"/>
      <w:lvlText w:val="%9."/>
      <w:lvlJc w:val="right"/>
      <w:pPr>
        <w:ind w:left="7387" w:hanging="180"/>
      </w:pPr>
      <w:rPr>
        <w:rFonts w:cs="Times New Roman"/>
      </w:rPr>
    </w:lvl>
  </w:abstractNum>
  <w:abstractNum w:abstractNumId="4" w15:restartNumberingAfterBreak="0">
    <w:nsid w:val="79C715A2"/>
    <w:multiLevelType w:val="hybridMultilevel"/>
    <w:tmpl w:val="33E2D55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2D2"/>
    <w:rsid w:val="000E01B9"/>
    <w:rsid w:val="00170E97"/>
    <w:rsid w:val="001A6AAC"/>
    <w:rsid w:val="0025300E"/>
    <w:rsid w:val="002B56F6"/>
    <w:rsid w:val="003867F2"/>
    <w:rsid w:val="003A767A"/>
    <w:rsid w:val="003D42FC"/>
    <w:rsid w:val="004622D2"/>
    <w:rsid w:val="00487833"/>
    <w:rsid w:val="004C7268"/>
    <w:rsid w:val="004E22C2"/>
    <w:rsid w:val="005029E8"/>
    <w:rsid w:val="005F6053"/>
    <w:rsid w:val="00672EFE"/>
    <w:rsid w:val="007803C8"/>
    <w:rsid w:val="007C4C04"/>
    <w:rsid w:val="0085746E"/>
    <w:rsid w:val="00907D74"/>
    <w:rsid w:val="009665A0"/>
    <w:rsid w:val="009E706A"/>
    <w:rsid w:val="00A77DE1"/>
    <w:rsid w:val="00A90C36"/>
    <w:rsid w:val="00AD5EC4"/>
    <w:rsid w:val="00B1742B"/>
    <w:rsid w:val="00B57774"/>
    <w:rsid w:val="00B65369"/>
    <w:rsid w:val="00B92154"/>
    <w:rsid w:val="00BE1C70"/>
    <w:rsid w:val="00CE047E"/>
    <w:rsid w:val="00CF2FB3"/>
    <w:rsid w:val="00D41F0E"/>
    <w:rsid w:val="00D95884"/>
    <w:rsid w:val="00E024EB"/>
    <w:rsid w:val="00EB639B"/>
    <w:rsid w:val="00F54C83"/>
    <w:rsid w:val="00F60354"/>
    <w:rsid w:val="00FD7FD2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A36E3"/>
  <w15:chartTrackingRefBased/>
  <w15:docId w15:val="{AE5E5875-C889-4C9E-8544-40366A6C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22D2"/>
    <w:pPr>
      <w:suppressAutoHyphens/>
      <w:spacing w:after="0" w:line="220" w:lineRule="exact"/>
    </w:pPr>
    <w:rPr>
      <w:rFonts w:ascii="Verdana" w:eastAsia="Times New Roman" w:hAnsi="Verdana" w:cs="Verdana"/>
      <w:sz w:val="20"/>
      <w:szCs w:val="20"/>
    </w:rPr>
  </w:style>
  <w:style w:type="paragraph" w:styleId="Overskrift2">
    <w:name w:val="heading 2"/>
    <w:basedOn w:val="Normal"/>
    <w:next w:val="Vanliginnrykk"/>
    <w:link w:val="Overskrift2Tegn"/>
    <w:qFormat/>
    <w:rsid w:val="004622D2"/>
    <w:pPr>
      <w:keepNext/>
      <w:numPr>
        <w:ilvl w:val="1"/>
        <w:numId w:val="1"/>
      </w:numPr>
      <w:spacing w:before="240" w:after="60"/>
      <w:outlineLvl w:val="1"/>
    </w:pPr>
    <w:rPr>
      <w:sz w:val="22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D5E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8">
    <w:name w:val="heading 8"/>
    <w:basedOn w:val="Normal"/>
    <w:next w:val="Normal"/>
    <w:link w:val="Overskrift8Tegn"/>
    <w:qFormat/>
    <w:rsid w:val="004622D2"/>
    <w:pPr>
      <w:ind w:left="360" w:hanging="360"/>
      <w:outlineLvl w:val="7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4622D2"/>
    <w:rPr>
      <w:rFonts w:ascii="Verdana" w:eastAsia="Times New Roman" w:hAnsi="Verdana" w:cs="Verdana"/>
    </w:rPr>
  </w:style>
  <w:style w:type="character" w:customStyle="1" w:styleId="Overskrift8Tegn">
    <w:name w:val="Overskrift 8 Tegn"/>
    <w:basedOn w:val="Standardskriftforavsnitt"/>
    <w:link w:val="Overskrift8"/>
    <w:rsid w:val="004622D2"/>
    <w:rPr>
      <w:rFonts w:ascii="Verdana" w:eastAsia="Times New Roman" w:hAnsi="Verdana" w:cs="Verdana"/>
      <w:sz w:val="20"/>
      <w:szCs w:val="20"/>
    </w:rPr>
  </w:style>
  <w:style w:type="numbering" w:customStyle="1" w:styleId="WWOutlineListStyle">
    <w:name w:val="WW_OutlineListStyle"/>
    <w:basedOn w:val="Ingenliste"/>
    <w:rsid w:val="004622D2"/>
    <w:pPr>
      <w:numPr>
        <w:numId w:val="2"/>
      </w:numPr>
    </w:pPr>
  </w:style>
  <w:style w:type="paragraph" w:styleId="Vanliginnrykk">
    <w:name w:val="Normal Indent"/>
    <w:basedOn w:val="Normal"/>
    <w:link w:val="VanliginnrykkTegn"/>
    <w:uiPriority w:val="99"/>
    <w:unhideWhenUsed/>
    <w:rsid w:val="004622D2"/>
    <w:pPr>
      <w:ind w:left="708"/>
    </w:pPr>
  </w:style>
  <w:style w:type="character" w:customStyle="1" w:styleId="VanliginnrykkTegn">
    <w:name w:val="Vanlig innrykk Tegn"/>
    <w:basedOn w:val="Standardskriftforavsnitt"/>
    <w:link w:val="Vanliginnrykk"/>
    <w:uiPriority w:val="99"/>
    <w:locked/>
    <w:rsid w:val="004622D2"/>
    <w:rPr>
      <w:rFonts w:ascii="Verdana" w:eastAsia="Times New Roman" w:hAnsi="Verdana" w:cs="Verdana"/>
      <w:sz w:val="20"/>
      <w:szCs w:val="20"/>
    </w:rPr>
  </w:style>
  <w:style w:type="character" w:styleId="Hyperkobling">
    <w:name w:val="Hyperlink"/>
    <w:basedOn w:val="Standardskriftforavsnitt"/>
    <w:uiPriority w:val="99"/>
    <w:rsid w:val="00487833"/>
    <w:rPr>
      <w:rFonts w:ascii="Verdana" w:hAnsi="Verdana" w:cs="Verdana"/>
      <w:color w:val="0000FF"/>
      <w:sz w:val="18"/>
      <w:szCs w:val="18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D5EC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6035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FF69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egvesen.no/fag/publikasjoner/Handboker/om-handbokene/vegnormalene/n3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vdata.no" TargetMode="External"/><Relationship Id="rId5" Type="http://schemas.openxmlformats.org/officeDocument/2006/relationships/hyperlink" Target="http://www.lovdata.n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Kr-IKT</Company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Merete Sanden</dc:creator>
  <cp:keywords/>
  <dc:description/>
  <cp:lastModifiedBy>Helga Hodnemyr</cp:lastModifiedBy>
  <cp:revision>2</cp:revision>
  <dcterms:created xsi:type="dcterms:W3CDTF">2020-02-13T07:56:00Z</dcterms:created>
  <dcterms:modified xsi:type="dcterms:W3CDTF">2020-02-13T07:56:00Z</dcterms:modified>
</cp:coreProperties>
</file>